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F42BD" w14:textId="3114F293" w:rsidR="000445A4" w:rsidRPr="008B0D08" w:rsidRDefault="000445A4" w:rsidP="000445A4">
      <w:pPr>
        <w:pBdr>
          <w:bottom w:val="single" w:sz="18" w:space="1" w:color="0000FF"/>
        </w:pBdr>
        <w:spacing w:after="0" w:line="240" w:lineRule="auto"/>
        <w:jc w:val="center"/>
        <w:rPr>
          <w:rFonts w:ascii="Century Gothic" w:eastAsia="Times New Roman" w:hAnsi="Century Gothic"/>
          <w:b/>
          <w:sz w:val="24"/>
          <w:szCs w:val="24"/>
        </w:rPr>
      </w:pPr>
      <w:r>
        <w:rPr>
          <w:noProof/>
        </w:rPr>
        <w:drawing>
          <wp:inline distT="0" distB="0" distL="0" distR="0" wp14:anchorId="0BAAB85D" wp14:editId="74FD1A25">
            <wp:extent cx="1668780" cy="962108"/>
            <wp:effectExtent l="0" t="0" r="7620" b="9525"/>
            <wp:docPr id="1795761170" name="Picture 1795761170"/>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4"/>
                    <a:stretch>
                      <a:fillRect/>
                    </a:stretch>
                  </pic:blipFill>
                  <pic:spPr>
                    <a:xfrm>
                      <a:off x="0" y="0"/>
                      <a:ext cx="1669802" cy="962697"/>
                    </a:xfrm>
                    <a:prstGeom prst="rect">
                      <a:avLst/>
                    </a:prstGeom>
                  </pic:spPr>
                </pic:pic>
              </a:graphicData>
            </a:graphic>
          </wp:inline>
        </w:drawing>
      </w:r>
    </w:p>
    <w:p w14:paraId="4A8CE16F" w14:textId="77777777" w:rsidR="000445A4" w:rsidRDefault="000445A4" w:rsidP="000445A4">
      <w:pPr>
        <w:pBdr>
          <w:bottom w:val="single" w:sz="18" w:space="1" w:color="0000FF"/>
        </w:pBdr>
        <w:spacing w:after="0" w:line="240" w:lineRule="auto"/>
        <w:rPr>
          <w:rFonts w:ascii="Century Gothic" w:eastAsia="Times New Roman" w:hAnsi="Century Gothic"/>
          <w:b/>
          <w:sz w:val="24"/>
          <w:szCs w:val="24"/>
        </w:rPr>
      </w:pPr>
    </w:p>
    <w:p w14:paraId="40DC1B8E" w14:textId="77777777" w:rsidR="000445A4" w:rsidRDefault="000445A4" w:rsidP="000445A4">
      <w:pPr>
        <w:pBdr>
          <w:bottom w:val="single" w:sz="18" w:space="1" w:color="0000FF"/>
        </w:pBdr>
        <w:spacing w:after="0" w:line="240" w:lineRule="auto"/>
        <w:rPr>
          <w:rFonts w:ascii="Century Gothic" w:eastAsia="Times New Roman" w:hAnsi="Century Gothic"/>
          <w:b/>
          <w:sz w:val="24"/>
          <w:szCs w:val="24"/>
        </w:rPr>
      </w:pPr>
    </w:p>
    <w:p w14:paraId="096FF92C" w14:textId="3E0FEFB4" w:rsidR="000445A4" w:rsidRPr="008B0D08" w:rsidRDefault="000445A4" w:rsidP="000445A4">
      <w:pPr>
        <w:pBdr>
          <w:bottom w:val="single" w:sz="18" w:space="1" w:color="0000FF"/>
        </w:pBdr>
        <w:spacing w:after="0" w:line="240" w:lineRule="auto"/>
        <w:rPr>
          <w:rFonts w:ascii="Century Gothic" w:eastAsia="Times New Roman" w:hAnsi="Century Gothic"/>
          <w:b/>
          <w:sz w:val="24"/>
          <w:szCs w:val="24"/>
        </w:rPr>
      </w:pPr>
      <w:r w:rsidRPr="008B0D08">
        <w:rPr>
          <w:rFonts w:ascii="Century Gothic" w:eastAsia="Times New Roman" w:hAnsi="Century Gothic"/>
          <w:b/>
          <w:sz w:val="24"/>
          <w:szCs w:val="24"/>
        </w:rPr>
        <w:t xml:space="preserve">FROM:  </w:t>
      </w:r>
      <w:r>
        <w:rPr>
          <w:rFonts w:ascii="Century Gothic" w:eastAsia="Times New Roman" w:hAnsi="Century Gothic"/>
          <w:b/>
          <w:sz w:val="24"/>
          <w:szCs w:val="24"/>
        </w:rPr>
        <w:t xml:space="preserve"> SUPPLY CHAIN MANAGER, PROCUREMENT</w:t>
      </w:r>
    </w:p>
    <w:p w14:paraId="27B6BC6A" w14:textId="77777777" w:rsidR="000445A4" w:rsidRPr="008B0D08" w:rsidRDefault="000445A4" w:rsidP="000445A4">
      <w:pPr>
        <w:pBdr>
          <w:bottom w:val="single" w:sz="18" w:space="1" w:color="0000FF"/>
        </w:pBdr>
        <w:spacing w:after="0" w:line="240" w:lineRule="auto"/>
        <w:rPr>
          <w:rFonts w:ascii="Century Gothic" w:eastAsia="Times New Roman" w:hAnsi="Century Gothic"/>
          <w:b/>
          <w:sz w:val="24"/>
          <w:szCs w:val="24"/>
        </w:rPr>
      </w:pPr>
    </w:p>
    <w:p w14:paraId="28670786" w14:textId="77777777" w:rsidR="000445A4" w:rsidRPr="008B0D08" w:rsidRDefault="000445A4" w:rsidP="000445A4">
      <w:pPr>
        <w:pBdr>
          <w:bottom w:val="single" w:sz="18" w:space="1" w:color="0000FF"/>
        </w:pBdr>
        <w:spacing w:after="0" w:line="240" w:lineRule="auto"/>
        <w:rPr>
          <w:rFonts w:ascii="Century Gothic" w:eastAsia="Times New Roman" w:hAnsi="Century Gothic"/>
          <w:b/>
          <w:sz w:val="24"/>
          <w:szCs w:val="24"/>
        </w:rPr>
      </w:pPr>
      <w:r w:rsidRPr="008B0D08">
        <w:rPr>
          <w:rFonts w:ascii="Century Gothic" w:eastAsia="Times New Roman" w:hAnsi="Century Gothic"/>
          <w:b/>
          <w:sz w:val="24"/>
          <w:szCs w:val="24"/>
        </w:rPr>
        <w:t xml:space="preserve">TO: </w:t>
      </w:r>
      <w:r w:rsidRPr="008B0D08">
        <w:rPr>
          <w:rFonts w:ascii="Century Gothic" w:eastAsia="Times New Roman" w:hAnsi="Century Gothic"/>
          <w:b/>
          <w:sz w:val="24"/>
          <w:szCs w:val="24"/>
        </w:rPr>
        <w:tab/>
        <w:t xml:space="preserve">    </w:t>
      </w:r>
      <w:r>
        <w:rPr>
          <w:rFonts w:ascii="Century Gothic" w:eastAsia="Times New Roman" w:hAnsi="Century Gothic"/>
          <w:b/>
          <w:sz w:val="24"/>
          <w:szCs w:val="24"/>
        </w:rPr>
        <w:t>MANAGER, CORPORATE COMMUNICATIONS</w:t>
      </w:r>
    </w:p>
    <w:p w14:paraId="1398716E" w14:textId="77777777" w:rsidR="000445A4" w:rsidRPr="008B0D08" w:rsidRDefault="000445A4" w:rsidP="000445A4">
      <w:pPr>
        <w:pBdr>
          <w:bottom w:val="single" w:sz="18" w:space="1" w:color="0000FF"/>
        </w:pBdr>
        <w:spacing w:after="0" w:line="240" w:lineRule="auto"/>
        <w:rPr>
          <w:rFonts w:ascii="Century Gothic" w:eastAsia="Times New Roman" w:hAnsi="Century Gothic"/>
        </w:rPr>
      </w:pPr>
    </w:p>
    <w:p w14:paraId="5A4442F4" w14:textId="56C9B243" w:rsidR="000445A4" w:rsidRPr="008B0D08" w:rsidRDefault="000445A4" w:rsidP="000445A4">
      <w:pPr>
        <w:pBdr>
          <w:bottom w:val="single" w:sz="18" w:space="1" w:color="0000FF"/>
        </w:pBdr>
        <w:spacing w:after="0" w:line="240" w:lineRule="auto"/>
        <w:jc w:val="right"/>
        <w:rPr>
          <w:rFonts w:ascii="Century Gothic" w:eastAsia="Times New Roman" w:hAnsi="Century Gothic"/>
        </w:rPr>
      </w:pPr>
      <w:r w:rsidRPr="008B0D08">
        <w:rPr>
          <w:rFonts w:ascii="Century Gothic" w:eastAsia="Times New Roman" w:hAnsi="Century Gothic"/>
        </w:rPr>
        <w:t xml:space="preserve">                                                         </w:t>
      </w:r>
      <w:r>
        <w:rPr>
          <w:rFonts w:ascii="Century Gothic" w:eastAsia="Times New Roman" w:hAnsi="Century Gothic"/>
        </w:rPr>
        <w:t xml:space="preserve">              </w:t>
      </w:r>
      <w:r w:rsidRPr="008B0D08">
        <w:rPr>
          <w:rFonts w:ascii="Century Gothic" w:eastAsia="Times New Roman" w:hAnsi="Century Gothic"/>
        </w:rPr>
        <w:t>Our Ref: KP1/9A</w:t>
      </w:r>
      <w:r>
        <w:rPr>
          <w:rFonts w:ascii="Century Gothic" w:eastAsia="Times New Roman" w:hAnsi="Century Gothic"/>
        </w:rPr>
        <w:t>.2</w:t>
      </w:r>
      <w:r w:rsidRPr="008B0D08">
        <w:rPr>
          <w:rFonts w:ascii="Century Gothic" w:eastAsia="Times New Roman" w:hAnsi="Century Gothic"/>
        </w:rPr>
        <w:t>/OT/</w:t>
      </w:r>
      <w:r>
        <w:rPr>
          <w:rFonts w:ascii="Century Gothic" w:eastAsia="Times New Roman" w:hAnsi="Century Gothic"/>
        </w:rPr>
        <w:t>013</w:t>
      </w:r>
      <w:r w:rsidRPr="008B0D08">
        <w:rPr>
          <w:rFonts w:ascii="Century Gothic" w:eastAsia="Times New Roman" w:hAnsi="Century Gothic"/>
        </w:rPr>
        <w:t>/</w:t>
      </w:r>
      <w:r>
        <w:rPr>
          <w:rFonts w:ascii="Century Gothic" w:eastAsia="Times New Roman" w:hAnsi="Century Gothic"/>
        </w:rPr>
        <w:t>ID/24-25</w:t>
      </w:r>
      <w:r w:rsidRPr="008B0D08">
        <w:rPr>
          <w:rFonts w:ascii="Century Gothic" w:eastAsia="Times New Roman" w:hAnsi="Century Gothic"/>
        </w:rPr>
        <w:t>/</w:t>
      </w:r>
      <w:r>
        <w:rPr>
          <w:rFonts w:ascii="Century Gothic" w:eastAsia="Times New Roman" w:hAnsi="Century Gothic"/>
        </w:rPr>
        <w:t>JM/at</w:t>
      </w:r>
    </w:p>
    <w:p w14:paraId="07C97B1D" w14:textId="77777777" w:rsidR="000445A4" w:rsidRPr="008B0D08" w:rsidRDefault="000445A4" w:rsidP="000445A4">
      <w:pPr>
        <w:spacing w:after="0" w:line="240" w:lineRule="auto"/>
        <w:jc w:val="both"/>
        <w:rPr>
          <w:rFonts w:ascii="Century Gothic" w:eastAsia="Times New Roman" w:hAnsi="Century Gothic"/>
          <w:i/>
        </w:rPr>
      </w:pPr>
      <w:r w:rsidRPr="008B0D08">
        <w:rPr>
          <w:rFonts w:ascii="Century Gothic" w:eastAsia="Times New Roman" w:hAnsi="Century Gothic"/>
          <w:bCs/>
        </w:rPr>
        <w:tab/>
      </w:r>
    </w:p>
    <w:p w14:paraId="5784AD4C" w14:textId="061A231A" w:rsidR="000445A4" w:rsidRPr="0022562E" w:rsidRDefault="000445A4" w:rsidP="000445A4">
      <w:pPr>
        <w:spacing w:after="0" w:line="240" w:lineRule="auto"/>
        <w:ind w:right="-1053"/>
        <w:rPr>
          <w:rFonts w:ascii="Century Gothic" w:eastAsia="Times New Roman" w:hAnsi="Century Gothic"/>
        </w:rPr>
      </w:pPr>
      <w:r>
        <w:rPr>
          <w:rFonts w:ascii="Century Gothic" w:eastAsia="Times New Roman" w:hAnsi="Century Gothic"/>
        </w:rPr>
        <w:t>24</w:t>
      </w:r>
      <w:proofErr w:type="gramStart"/>
      <w:r w:rsidRPr="000445A4">
        <w:rPr>
          <w:rFonts w:ascii="Century Gothic" w:eastAsia="Times New Roman" w:hAnsi="Century Gothic"/>
          <w:vertAlign w:val="superscript"/>
        </w:rPr>
        <w:t>th</w:t>
      </w:r>
      <w:r>
        <w:rPr>
          <w:rFonts w:ascii="Century Gothic" w:eastAsia="Times New Roman" w:hAnsi="Century Gothic"/>
        </w:rPr>
        <w:t xml:space="preserve">  March</w:t>
      </w:r>
      <w:proofErr w:type="gramEnd"/>
      <w:r>
        <w:rPr>
          <w:rFonts w:ascii="Century Gothic" w:eastAsia="Times New Roman" w:hAnsi="Century Gothic"/>
        </w:rPr>
        <w:t>, 2025</w:t>
      </w:r>
    </w:p>
    <w:p w14:paraId="17F92B6E" w14:textId="77777777" w:rsidR="000445A4" w:rsidRPr="0022562E" w:rsidRDefault="000445A4" w:rsidP="000445A4">
      <w:pPr>
        <w:spacing w:after="0" w:line="240" w:lineRule="auto"/>
        <w:ind w:right="-1053"/>
        <w:rPr>
          <w:rFonts w:ascii="Century Gothic" w:eastAsia="Times New Roman" w:hAnsi="Century Gothic"/>
          <w:b/>
        </w:rPr>
      </w:pPr>
    </w:p>
    <w:p w14:paraId="4D03E73D" w14:textId="0353C7DE" w:rsidR="000445A4" w:rsidRPr="0022562E" w:rsidRDefault="000445A4" w:rsidP="000445A4">
      <w:pPr>
        <w:spacing w:after="0" w:line="240" w:lineRule="auto"/>
        <w:ind w:right="-1053"/>
        <w:rPr>
          <w:rFonts w:ascii="Century Gothic" w:eastAsia="Times New Roman" w:hAnsi="Century Gothic"/>
          <w:b/>
        </w:rPr>
      </w:pPr>
      <w:r w:rsidRPr="0022562E">
        <w:rPr>
          <w:rFonts w:ascii="Century Gothic" w:eastAsia="Times New Roman" w:hAnsi="Century Gothic"/>
          <w:b/>
          <w:u w:val="single"/>
        </w:rPr>
        <w:t xml:space="preserve">REF: ADVERTISEMENT FOR </w:t>
      </w:r>
      <w:proofErr w:type="gramStart"/>
      <w:r>
        <w:rPr>
          <w:rFonts w:ascii="Century Gothic" w:eastAsia="Times New Roman" w:hAnsi="Century Gothic"/>
          <w:b/>
          <w:u w:val="single"/>
        </w:rPr>
        <w:t xml:space="preserve">RESTRICTED </w:t>
      </w:r>
      <w:r w:rsidRPr="0022562E">
        <w:rPr>
          <w:rFonts w:ascii="Century Gothic" w:eastAsia="Times New Roman" w:hAnsi="Century Gothic"/>
          <w:b/>
          <w:u w:val="single"/>
        </w:rPr>
        <w:t xml:space="preserve"> TENDER</w:t>
      </w:r>
      <w:proofErr w:type="gramEnd"/>
      <w:r w:rsidRPr="0022562E">
        <w:rPr>
          <w:rFonts w:ascii="Century Gothic" w:eastAsia="Times New Roman" w:hAnsi="Century Gothic"/>
          <w:b/>
        </w:rPr>
        <w:tab/>
      </w:r>
    </w:p>
    <w:p w14:paraId="29CAE58E" w14:textId="77777777" w:rsidR="000445A4" w:rsidRPr="0022562E" w:rsidRDefault="000445A4" w:rsidP="000445A4">
      <w:pPr>
        <w:spacing w:after="0" w:line="240" w:lineRule="auto"/>
        <w:ind w:right="-1053"/>
        <w:rPr>
          <w:rFonts w:ascii="Century Gothic" w:eastAsia="Times New Roman" w:hAnsi="Century Gothic"/>
          <w:b/>
        </w:rPr>
      </w:pPr>
    </w:p>
    <w:p w14:paraId="7A8376E6" w14:textId="6C94B6F8" w:rsidR="000445A4" w:rsidRPr="0022562E" w:rsidRDefault="000445A4" w:rsidP="000445A4">
      <w:pPr>
        <w:spacing w:after="0" w:line="240" w:lineRule="auto"/>
        <w:ind w:right="-1053"/>
        <w:rPr>
          <w:rFonts w:ascii="Century Gothic" w:eastAsia="Times New Roman" w:hAnsi="Century Gothic"/>
        </w:rPr>
      </w:pPr>
      <w:r w:rsidRPr="0022562E">
        <w:rPr>
          <w:rFonts w:ascii="Century Gothic" w:eastAsia="Times New Roman" w:hAnsi="Century Gothic"/>
        </w:rPr>
        <w:t xml:space="preserve">Please find attached herewith </w:t>
      </w:r>
      <w:proofErr w:type="gramStart"/>
      <w:r w:rsidRPr="0022562E">
        <w:rPr>
          <w:rFonts w:ascii="Century Gothic" w:eastAsia="Times New Roman" w:hAnsi="Century Gothic"/>
        </w:rPr>
        <w:t>tender</w:t>
      </w:r>
      <w:proofErr w:type="gramEnd"/>
      <w:r w:rsidRPr="0022562E">
        <w:rPr>
          <w:rFonts w:ascii="Century Gothic" w:eastAsia="Times New Roman" w:hAnsi="Century Gothic"/>
        </w:rPr>
        <w:t xml:space="preserve"> notice for public advertisement in the </w:t>
      </w:r>
      <w:r>
        <w:rPr>
          <w:rFonts w:ascii="Century Gothic" w:eastAsia="Times New Roman" w:hAnsi="Century Gothic"/>
        </w:rPr>
        <w:t>KPLC WEBSITE</w:t>
      </w:r>
      <w:r w:rsidRPr="0022562E">
        <w:rPr>
          <w:rFonts w:ascii="Century Gothic" w:eastAsia="Times New Roman" w:hAnsi="Century Gothic"/>
        </w:rPr>
        <w:t xml:space="preserve"> on </w:t>
      </w:r>
      <w:r w:rsidRPr="0022562E">
        <w:rPr>
          <w:rFonts w:ascii="Century Gothic" w:eastAsia="Times New Roman" w:hAnsi="Century Gothic"/>
          <w:b/>
        </w:rPr>
        <w:t xml:space="preserve">Tuesday, </w:t>
      </w:r>
      <w:r>
        <w:rPr>
          <w:rFonts w:ascii="Century Gothic" w:eastAsia="Times New Roman" w:hAnsi="Century Gothic"/>
          <w:b/>
        </w:rPr>
        <w:t>25</w:t>
      </w:r>
      <w:r w:rsidRPr="00A17B8E">
        <w:rPr>
          <w:rFonts w:ascii="Century Gothic" w:eastAsia="Times New Roman" w:hAnsi="Century Gothic"/>
          <w:b/>
          <w:vertAlign w:val="superscript"/>
        </w:rPr>
        <w:t>th</w:t>
      </w:r>
      <w:r>
        <w:rPr>
          <w:rFonts w:ascii="Century Gothic" w:eastAsia="Times New Roman" w:hAnsi="Century Gothic"/>
          <w:b/>
        </w:rPr>
        <w:t xml:space="preserve"> </w:t>
      </w:r>
      <w:proofErr w:type="gramStart"/>
      <w:r>
        <w:rPr>
          <w:rFonts w:ascii="Century Gothic" w:eastAsia="Times New Roman" w:hAnsi="Century Gothic"/>
          <w:b/>
        </w:rPr>
        <w:t>March,</w:t>
      </w:r>
      <w:proofErr w:type="gramEnd"/>
      <w:r w:rsidRPr="0022562E">
        <w:rPr>
          <w:rFonts w:ascii="Century Gothic" w:eastAsia="Times New Roman" w:hAnsi="Century Gothic"/>
          <w:b/>
        </w:rPr>
        <w:t xml:space="preserve"> 202</w:t>
      </w:r>
      <w:r>
        <w:rPr>
          <w:rFonts w:ascii="Century Gothic" w:eastAsia="Times New Roman" w:hAnsi="Century Gothic"/>
          <w:b/>
        </w:rPr>
        <w:t>5.</w:t>
      </w:r>
    </w:p>
    <w:p w14:paraId="20755F46" w14:textId="77777777" w:rsidR="000445A4" w:rsidRPr="0022562E" w:rsidRDefault="000445A4" w:rsidP="000445A4">
      <w:pPr>
        <w:spacing w:after="0" w:line="240" w:lineRule="auto"/>
        <w:ind w:right="-1053"/>
        <w:rPr>
          <w:rFonts w:ascii="Century Gothic" w:eastAsia="Times New Roman" w:hAnsi="Century Gothic"/>
        </w:rPr>
      </w:pPr>
    </w:p>
    <w:p w14:paraId="6F43D86C" w14:textId="77777777" w:rsidR="000445A4" w:rsidRPr="0022562E" w:rsidRDefault="000445A4" w:rsidP="000445A4">
      <w:pPr>
        <w:spacing w:after="0" w:line="240" w:lineRule="auto"/>
        <w:ind w:right="-1053"/>
        <w:rPr>
          <w:rFonts w:ascii="Century Gothic" w:eastAsia="Times New Roman" w:hAnsi="Century Gothic"/>
          <w:u w:val="single"/>
        </w:rPr>
      </w:pPr>
    </w:p>
    <w:p w14:paraId="18D29156" w14:textId="4E314190" w:rsidR="000445A4" w:rsidRPr="0022562E" w:rsidRDefault="000445A4" w:rsidP="000445A4">
      <w:pPr>
        <w:spacing w:line="240" w:lineRule="auto"/>
        <w:rPr>
          <w:rFonts w:ascii="Century Gothic" w:eastAsia="Times New Roman" w:hAnsi="Century Gothic"/>
          <w:b/>
          <w:u w:val="single"/>
        </w:rPr>
      </w:pPr>
      <w:r w:rsidRPr="0022562E">
        <w:rPr>
          <w:rFonts w:ascii="Century Gothic" w:eastAsia="Times New Roman" w:hAnsi="Century Gothic"/>
          <w:b/>
          <w:u w:val="single"/>
        </w:rPr>
        <w:t xml:space="preserve">ADVERTISEMENT OF </w:t>
      </w:r>
      <w:r w:rsidR="001A16F1">
        <w:rPr>
          <w:rFonts w:ascii="Century Gothic" w:eastAsia="Times New Roman" w:hAnsi="Century Gothic"/>
          <w:b/>
          <w:u w:val="single"/>
        </w:rPr>
        <w:t xml:space="preserve">RESTRICTED </w:t>
      </w:r>
      <w:r w:rsidRPr="0022562E">
        <w:rPr>
          <w:rFonts w:ascii="Century Gothic" w:eastAsia="Times New Roman" w:hAnsi="Century Gothic"/>
          <w:b/>
          <w:u w:val="single"/>
        </w:rPr>
        <w:t>TENDER</w:t>
      </w:r>
      <w:r w:rsidR="001A16F1">
        <w:rPr>
          <w:rFonts w:ascii="Century Gothic" w:eastAsia="Times New Roman" w:hAnsi="Century Gothic"/>
          <w:b/>
          <w:u w:val="single"/>
        </w:rPr>
        <w:t>ERING</w:t>
      </w:r>
    </w:p>
    <w:tbl>
      <w:tblPr>
        <w:tblW w:w="974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2727"/>
        <w:gridCol w:w="3502"/>
        <w:gridCol w:w="2783"/>
      </w:tblGrid>
      <w:tr w:rsidR="001A16F1" w:rsidRPr="0022562E" w14:paraId="7AAFC380" w14:textId="77777777" w:rsidTr="001A16F1">
        <w:trPr>
          <w:trHeight w:val="463"/>
        </w:trPr>
        <w:tc>
          <w:tcPr>
            <w:tcW w:w="731" w:type="dxa"/>
            <w:shd w:val="clear" w:color="auto" w:fill="auto"/>
          </w:tcPr>
          <w:p w14:paraId="611E4B82" w14:textId="77777777" w:rsidR="001A16F1" w:rsidRPr="0022562E" w:rsidRDefault="001A16F1" w:rsidP="001C31A9">
            <w:pPr>
              <w:spacing w:after="0" w:line="240" w:lineRule="auto"/>
              <w:ind w:right="-1053"/>
              <w:rPr>
                <w:rFonts w:ascii="Century Gothic" w:eastAsia="Times New Roman" w:hAnsi="Century Gothic"/>
                <w:b/>
              </w:rPr>
            </w:pPr>
            <w:r w:rsidRPr="0022562E">
              <w:rPr>
                <w:rFonts w:ascii="Century Gothic" w:eastAsia="Times New Roman" w:hAnsi="Century Gothic"/>
                <w:b/>
              </w:rPr>
              <w:t>No</w:t>
            </w:r>
          </w:p>
          <w:p w14:paraId="6243AE10" w14:textId="77777777" w:rsidR="001A16F1" w:rsidRPr="0022562E" w:rsidRDefault="001A16F1" w:rsidP="001C31A9">
            <w:pPr>
              <w:spacing w:after="0" w:line="240" w:lineRule="auto"/>
              <w:ind w:right="-1053"/>
              <w:rPr>
                <w:rFonts w:ascii="Century Gothic" w:eastAsia="Times New Roman" w:hAnsi="Century Gothic"/>
                <w:b/>
              </w:rPr>
            </w:pPr>
          </w:p>
        </w:tc>
        <w:tc>
          <w:tcPr>
            <w:tcW w:w="2727" w:type="dxa"/>
            <w:shd w:val="clear" w:color="auto" w:fill="auto"/>
          </w:tcPr>
          <w:p w14:paraId="597994F8" w14:textId="77777777" w:rsidR="001A16F1" w:rsidRPr="0022562E" w:rsidRDefault="001A16F1" w:rsidP="001C31A9">
            <w:pPr>
              <w:spacing w:after="0" w:line="240" w:lineRule="auto"/>
              <w:ind w:right="-1053"/>
              <w:rPr>
                <w:rFonts w:ascii="Century Gothic" w:eastAsia="Times New Roman" w:hAnsi="Century Gothic"/>
                <w:b/>
              </w:rPr>
            </w:pPr>
            <w:r w:rsidRPr="0022562E">
              <w:rPr>
                <w:rFonts w:ascii="Century Gothic" w:eastAsia="Times New Roman" w:hAnsi="Century Gothic"/>
                <w:b/>
              </w:rPr>
              <w:t>Tender Name</w:t>
            </w:r>
          </w:p>
        </w:tc>
        <w:tc>
          <w:tcPr>
            <w:tcW w:w="3502" w:type="dxa"/>
            <w:shd w:val="clear" w:color="auto" w:fill="auto"/>
          </w:tcPr>
          <w:p w14:paraId="2854E349" w14:textId="77777777" w:rsidR="001A16F1" w:rsidRPr="0022562E" w:rsidRDefault="001A16F1" w:rsidP="001C31A9">
            <w:pPr>
              <w:spacing w:after="0" w:line="240" w:lineRule="auto"/>
              <w:ind w:right="-1053"/>
              <w:rPr>
                <w:rFonts w:ascii="Century Gothic" w:eastAsia="Times New Roman" w:hAnsi="Century Gothic"/>
                <w:b/>
              </w:rPr>
            </w:pPr>
            <w:r w:rsidRPr="0022562E">
              <w:rPr>
                <w:rFonts w:ascii="Century Gothic" w:eastAsia="Times New Roman" w:hAnsi="Century Gothic"/>
                <w:b/>
              </w:rPr>
              <w:t>Tender No.</w:t>
            </w:r>
          </w:p>
        </w:tc>
        <w:tc>
          <w:tcPr>
            <w:tcW w:w="2783" w:type="dxa"/>
            <w:shd w:val="clear" w:color="auto" w:fill="auto"/>
          </w:tcPr>
          <w:p w14:paraId="28B6F49F" w14:textId="2CD62BEF" w:rsidR="001A16F1" w:rsidRPr="0022562E" w:rsidRDefault="001A16F1" w:rsidP="001C31A9">
            <w:pPr>
              <w:spacing w:after="0" w:line="240" w:lineRule="auto"/>
              <w:ind w:right="-1053"/>
              <w:rPr>
                <w:rFonts w:ascii="Century Gothic" w:eastAsia="Times New Roman" w:hAnsi="Century Gothic"/>
                <w:b/>
              </w:rPr>
            </w:pPr>
            <w:r>
              <w:rPr>
                <w:rFonts w:ascii="Century Gothic" w:eastAsia="Times New Roman" w:hAnsi="Century Gothic"/>
                <w:b/>
              </w:rPr>
              <w:t>POST IN WEBSITE</w:t>
            </w:r>
          </w:p>
        </w:tc>
      </w:tr>
      <w:tr w:rsidR="001A16F1" w:rsidRPr="0022562E" w14:paraId="1ADEF8DD" w14:textId="77777777" w:rsidTr="001A16F1">
        <w:trPr>
          <w:trHeight w:val="2203"/>
        </w:trPr>
        <w:tc>
          <w:tcPr>
            <w:tcW w:w="731" w:type="dxa"/>
            <w:shd w:val="clear" w:color="auto" w:fill="auto"/>
          </w:tcPr>
          <w:p w14:paraId="43EBF61E" w14:textId="77777777" w:rsidR="001A16F1" w:rsidRPr="0022562E" w:rsidRDefault="001A16F1" w:rsidP="001C31A9">
            <w:pPr>
              <w:spacing w:after="0" w:line="240" w:lineRule="auto"/>
              <w:ind w:right="-1053"/>
              <w:rPr>
                <w:rFonts w:ascii="Century Gothic" w:eastAsia="Times New Roman" w:hAnsi="Century Gothic"/>
                <w:b/>
              </w:rPr>
            </w:pPr>
            <w:r>
              <w:rPr>
                <w:rFonts w:ascii="Century Gothic" w:eastAsia="Times New Roman" w:hAnsi="Century Gothic"/>
                <w:b/>
              </w:rPr>
              <w:t>1</w:t>
            </w:r>
          </w:p>
        </w:tc>
        <w:tc>
          <w:tcPr>
            <w:tcW w:w="2727" w:type="dxa"/>
            <w:shd w:val="clear" w:color="auto" w:fill="auto"/>
          </w:tcPr>
          <w:p w14:paraId="230FE976" w14:textId="7B54C036" w:rsidR="001A16F1" w:rsidRDefault="001A16F1" w:rsidP="001A16F1">
            <w:pPr>
              <w:spacing w:after="0"/>
              <w:ind w:left="24"/>
            </w:pPr>
            <w:r>
              <w:rPr>
                <w:rFonts w:ascii="Century Gothic" w:eastAsia="Century Gothic" w:hAnsi="Century Gothic" w:cs="Century Gothic"/>
                <w:b/>
              </w:rPr>
              <w:t xml:space="preserve">Procurement </w:t>
            </w:r>
            <w:proofErr w:type="gramStart"/>
            <w:r>
              <w:rPr>
                <w:rFonts w:ascii="Century Gothic" w:eastAsia="Century Gothic" w:hAnsi="Century Gothic" w:cs="Century Gothic"/>
                <w:b/>
              </w:rPr>
              <w:t xml:space="preserve">Of </w:t>
            </w:r>
            <w:r>
              <w:rPr>
                <w:rFonts w:ascii="Century Gothic" w:eastAsia="Century Gothic" w:hAnsi="Century Gothic" w:cs="Century Gothic"/>
                <w:b/>
                <w:sz w:val="24"/>
              </w:rPr>
              <w:t xml:space="preserve"> Transportation</w:t>
            </w:r>
            <w:proofErr w:type="gramEnd"/>
            <w:r>
              <w:rPr>
                <w:rFonts w:ascii="Century Gothic" w:eastAsia="Century Gothic" w:hAnsi="Century Gothic" w:cs="Century Gothic"/>
                <w:b/>
                <w:sz w:val="24"/>
              </w:rPr>
              <w:t xml:space="preserve"> </w:t>
            </w:r>
            <w:r>
              <w:rPr>
                <w:rFonts w:ascii="Century Gothic" w:eastAsia="Century Gothic" w:hAnsi="Century Gothic" w:cs="Century Gothic"/>
                <w:b/>
              </w:rPr>
              <w:t xml:space="preserve">Services Of </w:t>
            </w:r>
            <w:r>
              <w:rPr>
                <w:rFonts w:ascii="Century Gothic" w:eastAsia="Century Gothic" w:hAnsi="Century Gothic" w:cs="Century Gothic"/>
                <w:b/>
                <w:sz w:val="24"/>
              </w:rPr>
              <w:t>23mva</w:t>
            </w:r>
          </w:p>
          <w:p w14:paraId="347C12BC" w14:textId="6F2E253A" w:rsidR="001A16F1" w:rsidRDefault="001A16F1" w:rsidP="001A16F1">
            <w:pPr>
              <w:spacing w:after="178"/>
              <w:ind w:left="12"/>
            </w:pPr>
            <w:proofErr w:type="gramStart"/>
            <w:r>
              <w:rPr>
                <w:rFonts w:ascii="Century Gothic" w:eastAsia="Century Gothic" w:hAnsi="Century Gothic" w:cs="Century Gothic"/>
                <w:b/>
                <w:sz w:val="24"/>
              </w:rPr>
              <w:t>Transformer</w:t>
            </w:r>
            <w:proofErr w:type="gramEnd"/>
            <w:r>
              <w:rPr>
                <w:rFonts w:ascii="Century Gothic" w:eastAsia="Century Gothic" w:hAnsi="Century Gothic" w:cs="Century Gothic"/>
                <w:b/>
                <w:sz w:val="24"/>
              </w:rPr>
              <w:t xml:space="preserve"> From Nairobi South Stores </w:t>
            </w:r>
            <w:proofErr w:type="gramStart"/>
            <w:r>
              <w:rPr>
                <w:rFonts w:ascii="Century Gothic" w:eastAsia="Century Gothic" w:hAnsi="Century Gothic" w:cs="Century Gothic"/>
                <w:b/>
                <w:sz w:val="24"/>
              </w:rPr>
              <w:t>To</w:t>
            </w:r>
            <w:proofErr w:type="gramEnd"/>
            <w:r>
              <w:rPr>
                <w:rFonts w:ascii="Century Gothic" w:eastAsia="Century Gothic" w:hAnsi="Century Gothic" w:cs="Century Gothic"/>
                <w:b/>
                <w:sz w:val="24"/>
              </w:rPr>
              <w:t xml:space="preserve"> Mombasa, </w:t>
            </w:r>
            <w:proofErr w:type="spellStart"/>
            <w:r>
              <w:rPr>
                <w:rFonts w:ascii="Century Gothic" w:eastAsia="Century Gothic" w:hAnsi="Century Gothic" w:cs="Century Gothic"/>
                <w:b/>
                <w:sz w:val="24"/>
              </w:rPr>
              <w:t>Tononoka</w:t>
            </w:r>
            <w:proofErr w:type="spellEnd"/>
            <w:r>
              <w:rPr>
                <w:rFonts w:ascii="Century Gothic" w:eastAsia="Century Gothic" w:hAnsi="Century Gothic" w:cs="Century Gothic"/>
                <w:b/>
                <w:sz w:val="24"/>
              </w:rPr>
              <w:t xml:space="preserve"> 33/11kv Substation</w:t>
            </w:r>
          </w:p>
          <w:p w14:paraId="1673C1D1" w14:textId="77777777" w:rsidR="001A16F1" w:rsidRPr="00CF1CBF" w:rsidRDefault="001A16F1" w:rsidP="000445A4">
            <w:pPr>
              <w:spacing w:after="0" w:line="288" w:lineRule="auto"/>
              <w:ind w:right="428"/>
              <w:rPr>
                <w:rFonts w:ascii="Century Gothic" w:eastAsia="Times New Roman" w:hAnsi="Century Gothic"/>
                <w:b/>
              </w:rPr>
            </w:pPr>
          </w:p>
        </w:tc>
        <w:tc>
          <w:tcPr>
            <w:tcW w:w="3502" w:type="dxa"/>
            <w:shd w:val="clear" w:color="auto" w:fill="auto"/>
          </w:tcPr>
          <w:p w14:paraId="71DF37D4" w14:textId="0801F6B9" w:rsidR="001A16F1" w:rsidRPr="00CF1CBF" w:rsidRDefault="001A16F1" w:rsidP="001C31A9">
            <w:pPr>
              <w:spacing w:after="0" w:line="240" w:lineRule="auto"/>
              <w:ind w:right="-1053"/>
              <w:rPr>
                <w:rFonts w:ascii="Century Gothic" w:eastAsia="Times New Roman" w:hAnsi="Century Gothic"/>
                <w:bCs/>
              </w:rPr>
            </w:pPr>
            <w:r w:rsidRPr="00CF1CBF">
              <w:rPr>
                <w:rFonts w:ascii="Century Gothic" w:eastAsia="Times New Roman" w:hAnsi="Century Gothic"/>
                <w:bCs/>
              </w:rPr>
              <w:t>KP1/9A.2</w:t>
            </w:r>
            <w:r>
              <w:rPr>
                <w:rFonts w:ascii="Century Gothic" w:eastAsia="Times New Roman" w:hAnsi="Century Gothic"/>
                <w:bCs/>
              </w:rPr>
              <w:t>/R</w:t>
            </w:r>
            <w:r w:rsidRPr="00CF1CBF">
              <w:rPr>
                <w:rFonts w:ascii="Century Gothic" w:eastAsia="Times New Roman" w:hAnsi="Century Gothic"/>
                <w:bCs/>
              </w:rPr>
              <w:t>T/0</w:t>
            </w:r>
            <w:r>
              <w:rPr>
                <w:rFonts w:ascii="Century Gothic" w:eastAsia="Times New Roman" w:hAnsi="Century Gothic"/>
                <w:bCs/>
              </w:rPr>
              <w:t>13</w:t>
            </w:r>
            <w:r w:rsidRPr="00CF1CBF">
              <w:rPr>
                <w:rFonts w:ascii="Century Gothic" w:eastAsia="Times New Roman" w:hAnsi="Century Gothic"/>
                <w:bCs/>
              </w:rPr>
              <w:t>/</w:t>
            </w:r>
            <w:r>
              <w:rPr>
                <w:rFonts w:ascii="Century Gothic" w:eastAsia="Times New Roman" w:hAnsi="Century Gothic"/>
                <w:bCs/>
              </w:rPr>
              <w:t>ID</w:t>
            </w:r>
            <w:r w:rsidRPr="00CF1CBF">
              <w:rPr>
                <w:rFonts w:ascii="Century Gothic" w:eastAsia="Times New Roman" w:hAnsi="Century Gothic"/>
                <w:bCs/>
              </w:rPr>
              <w:t>/24-25</w:t>
            </w:r>
          </w:p>
        </w:tc>
        <w:tc>
          <w:tcPr>
            <w:tcW w:w="2783" w:type="dxa"/>
            <w:shd w:val="clear" w:color="auto" w:fill="auto"/>
          </w:tcPr>
          <w:p w14:paraId="6E677151" w14:textId="70F05648" w:rsidR="001A16F1" w:rsidRPr="00CF1CBF" w:rsidRDefault="001A16F1" w:rsidP="001C31A9">
            <w:pPr>
              <w:spacing w:after="0" w:line="240" w:lineRule="auto"/>
              <w:ind w:right="-1053"/>
              <w:rPr>
                <w:rFonts w:ascii="Century Gothic" w:eastAsia="Times New Roman" w:hAnsi="Century Gothic"/>
                <w:bCs/>
                <w:lang w:eastAsia="x-none"/>
              </w:rPr>
            </w:pPr>
            <w:r>
              <w:rPr>
                <w:rFonts w:ascii="Century Gothic" w:eastAsia="Times New Roman" w:hAnsi="Century Gothic"/>
                <w:bCs/>
                <w:lang w:eastAsia="x-none"/>
              </w:rPr>
              <w:t>Tuesday 25.03.2025</w:t>
            </w:r>
          </w:p>
          <w:p w14:paraId="1173319B" w14:textId="77777777" w:rsidR="001A16F1" w:rsidRPr="00CF1CBF" w:rsidRDefault="001A16F1" w:rsidP="001C31A9">
            <w:pPr>
              <w:spacing w:after="0" w:line="240" w:lineRule="auto"/>
              <w:ind w:right="-1053"/>
              <w:rPr>
                <w:rFonts w:ascii="Century Gothic" w:eastAsia="Times New Roman" w:hAnsi="Century Gothic"/>
                <w:bCs/>
                <w:lang w:eastAsia="x-none"/>
              </w:rPr>
            </w:pPr>
          </w:p>
        </w:tc>
      </w:tr>
    </w:tbl>
    <w:p w14:paraId="76FE0961" w14:textId="77777777" w:rsidR="000445A4" w:rsidRDefault="000445A4" w:rsidP="000445A4">
      <w:pPr>
        <w:pStyle w:val="NoSpacing"/>
        <w:rPr>
          <w:rFonts w:ascii="Century Gothic" w:hAnsi="Century Gothic"/>
          <w:b/>
        </w:rPr>
      </w:pPr>
    </w:p>
    <w:p w14:paraId="0ABAB8F1" w14:textId="77777777" w:rsidR="000445A4" w:rsidRDefault="000445A4" w:rsidP="000445A4">
      <w:pPr>
        <w:pStyle w:val="NoSpacing"/>
        <w:rPr>
          <w:rFonts w:ascii="Century Gothic" w:hAnsi="Century Gothic"/>
          <w:b/>
        </w:rPr>
      </w:pPr>
    </w:p>
    <w:p w14:paraId="38559BD7" w14:textId="77777777" w:rsidR="000445A4" w:rsidRPr="0022562E" w:rsidRDefault="000445A4" w:rsidP="000445A4">
      <w:pPr>
        <w:pStyle w:val="NoSpacing"/>
        <w:rPr>
          <w:rFonts w:ascii="Century Gothic" w:hAnsi="Century Gothic"/>
          <w:b/>
        </w:rPr>
      </w:pPr>
    </w:p>
    <w:p w14:paraId="474859FA" w14:textId="77777777" w:rsidR="000445A4" w:rsidRPr="0022562E" w:rsidRDefault="000445A4" w:rsidP="000445A4">
      <w:pPr>
        <w:pStyle w:val="NoSpacing"/>
        <w:rPr>
          <w:rFonts w:ascii="Century Gothic" w:hAnsi="Century Gothic"/>
          <w:b/>
        </w:rPr>
      </w:pPr>
    </w:p>
    <w:p w14:paraId="3DB0A19D" w14:textId="1648A1D5" w:rsidR="000445A4" w:rsidRPr="0022562E" w:rsidRDefault="001A16F1" w:rsidP="000445A4">
      <w:pPr>
        <w:pStyle w:val="NoSpacing"/>
        <w:rPr>
          <w:rFonts w:ascii="Century Gothic" w:hAnsi="Century Gothic"/>
          <w:b/>
        </w:rPr>
      </w:pPr>
      <w:r>
        <w:rPr>
          <w:rFonts w:ascii="Century Gothic" w:hAnsi="Century Gothic"/>
          <w:b/>
        </w:rPr>
        <w:t>JANE MUIGAI</w:t>
      </w:r>
    </w:p>
    <w:p w14:paraId="3C34DD0D" w14:textId="70C5563F" w:rsidR="000445A4" w:rsidRPr="0022562E" w:rsidRDefault="000445A4" w:rsidP="000445A4">
      <w:pPr>
        <w:pStyle w:val="NoSpacing"/>
        <w:rPr>
          <w:rFonts w:ascii="Century Gothic" w:hAnsi="Century Gothic"/>
          <w:b/>
          <w:u w:val="single"/>
        </w:rPr>
      </w:pPr>
      <w:r w:rsidRPr="0022562E">
        <w:rPr>
          <w:rFonts w:ascii="Century Gothic" w:hAnsi="Century Gothic"/>
          <w:b/>
          <w:u w:val="single"/>
        </w:rPr>
        <w:t>SUPPLY CHAIN MANAGER, PROCUREMENT</w:t>
      </w:r>
    </w:p>
    <w:p w14:paraId="53110D78" w14:textId="77777777" w:rsidR="000445A4" w:rsidRPr="0022562E" w:rsidRDefault="000445A4" w:rsidP="000445A4">
      <w:pPr>
        <w:pStyle w:val="NoSpacing"/>
        <w:rPr>
          <w:rFonts w:ascii="Century Gothic" w:hAnsi="Century Gothic"/>
          <w:b/>
          <w:u w:val="single"/>
        </w:rPr>
      </w:pPr>
    </w:p>
    <w:p w14:paraId="15DE05FF" w14:textId="77777777" w:rsidR="000445A4" w:rsidRDefault="000445A4">
      <w:pPr>
        <w:spacing w:after="131"/>
        <w:ind w:left="77"/>
        <w:jc w:val="center"/>
        <w:rPr>
          <w:noProof/>
        </w:rPr>
      </w:pPr>
    </w:p>
    <w:p w14:paraId="5DD2FC3D" w14:textId="77777777" w:rsidR="000445A4" w:rsidRDefault="000445A4">
      <w:pPr>
        <w:spacing w:after="131"/>
        <w:ind w:left="77"/>
        <w:jc w:val="center"/>
        <w:rPr>
          <w:noProof/>
        </w:rPr>
      </w:pPr>
    </w:p>
    <w:p w14:paraId="2804C40D" w14:textId="77777777" w:rsidR="000445A4" w:rsidRDefault="000445A4">
      <w:pPr>
        <w:spacing w:after="131"/>
        <w:ind w:left="77"/>
        <w:jc w:val="center"/>
        <w:rPr>
          <w:noProof/>
        </w:rPr>
      </w:pPr>
    </w:p>
    <w:p w14:paraId="4D70662B" w14:textId="77777777" w:rsidR="000445A4" w:rsidRDefault="000445A4">
      <w:pPr>
        <w:spacing w:after="131"/>
        <w:ind w:left="77"/>
        <w:jc w:val="center"/>
        <w:rPr>
          <w:noProof/>
        </w:rPr>
      </w:pPr>
    </w:p>
    <w:p w14:paraId="32FE7C73" w14:textId="77777777" w:rsidR="000445A4" w:rsidRDefault="000445A4">
      <w:pPr>
        <w:spacing w:after="131"/>
        <w:ind w:left="77"/>
        <w:jc w:val="center"/>
        <w:rPr>
          <w:noProof/>
        </w:rPr>
      </w:pPr>
    </w:p>
    <w:p w14:paraId="29EFBC7B" w14:textId="4E0B079E" w:rsidR="0001286B" w:rsidRDefault="002159A4">
      <w:pPr>
        <w:spacing w:after="131"/>
        <w:ind w:left="77"/>
        <w:jc w:val="center"/>
      </w:pPr>
      <w:r>
        <w:rPr>
          <w:noProof/>
        </w:rPr>
        <w:drawing>
          <wp:inline distT="0" distB="0" distL="0" distR="0" wp14:anchorId="78F6CC3F" wp14:editId="426250D9">
            <wp:extent cx="1668780" cy="1081377"/>
            <wp:effectExtent l="0" t="0" r="7620" b="5080"/>
            <wp:docPr id="87" name="Picture 8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4"/>
                    <a:stretch>
                      <a:fillRect/>
                    </a:stretch>
                  </pic:blipFill>
                  <pic:spPr>
                    <a:xfrm>
                      <a:off x="0" y="0"/>
                      <a:ext cx="1673605" cy="1084504"/>
                    </a:xfrm>
                    <a:prstGeom prst="rect">
                      <a:avLst/>
                    </a:prstGeom>
                  </pic:spPr>
                </pic:pic>
              </a:graphicData>
            </a:graphic>
          </wp:inline>
        </w:drawing>
      </w:r>
      <w:r>
        <w:rPr>
          <w:rFonts w:ascii="Garamond" w:eastAsia="Garamond" w:hAnsi="Garamond" w:cs="Garamond"/>
          <w:b/>
          <w:sz w:val="26"/>
        </w:rPr>
        <w:t xml:space="preserve"> </w:t>
      </w:r>
    </w:p>
    <w:p w14:paraId="6D1E8DDA" w14:textId="77777777" w:rsidR="0001286B" w:rsidRDefault="002159A4">
      <w:pPr>
        <w:ind w:left="86"/>
        <w:jc w:val="center"/>
      </w:pPr>
      <w:r>
        <w:rPr>
          <w:rFonts w:ascii="Century Gothic" w:eastAsia="Century Gothic" w:hAnsi="Century Gothic" w:cs="Century Gothic"/>
          <w:b/>
          <w:sz w:val="26"/>
        </w:rPr>
        <w:t xml:space="preserve"> </w:t>
      </w:r>
    </w:p>
    <w:p w14:paraId="4834D5DD" w14:textId="77777777" w:rsidR="0001286B" w:rsidRDefault="002159A4">
      <w:pPr>
        <w:spacing w:after="161"/>
        <w:ind w:left="21" w:hanging="10"/>
        <w:jc w:val="center"/>
      </w:pPr>
      <w:r>
        <w:rPr>
          <w:rFonts w:ascii="Century Gothic" w:eastAsia="Century Gothic" w:hAnsi="Century Gothic" w:cs="Century Gothic"/>
          <w:b/>
          <w:sz w:val="26"/>
          <w:u w:val="single" w:color="000000"/>
        </w:rPr>
        <w:t>INTENTION TO PROCURE THROUGH</w:t>
      </w:r>
      <w:r>
        <w:rPr>
          <w:rFonts w:ascii="Century Gothic" w:eastAsia="Century Gothic" w:hAnsi="Century Gothic" w:cs="Century Gothic"/>
          <w:b/>
          <w:sz w:val="26"/>
        </w:rPr>
        <w:t xml:space="preserve"> </w:t>
      </w:r>
    </w:p>
    <w:p w14:paraId="2DFD47E4" w14:textId="77777777" w:rsidR="0001286B" w:rsidRDefault="002159A4">
      <w:pPr>
        <w:spacing w:after="161"/>
        <w:ind w:left="21" w:right="1" w:hanging="10"/>
        <w:jc w:val="center"/>
      </w:pPr>
      <w:r>
        <w:rPr>
          <w:rFonts w:ascii="Century Gothic" w:eastAsia="Century Gothic" w:hAnsi="Century Gothic" w:cs="Century Gothic"/>
          <w:b/>
          <w:sz w:val="26"/>
          <w:u w:val="single" w:color="000000"/>
        </w:rPr>
        <w:t>LIMITED TENDER</w:t>
      </w:r>
      <w:r>
        <w:rPr>
          <w:rFonts w:ascii="Century Gothic" w:eastAsia="Century Gothic" w:hAnsi="Century Gothic" w:cs="Century Gothic"/>
          <w:b/>
          <w:sz w:val="26"/>
        </w:rPr>
        <w:t xml:space="preserve"> </w:t>
      </w:r>
    </w:p>
    <w:p w14:paraId="68BBD00A" w14:textId="77777777" w:rsidR="0001286B" w:rsidRDefault="002159A4">
      <w:pPr>
        <w:spacing w:after="159" w:line="258" w:lineRule="auto"/>
        <w:ind w:left="23" w:hanging="10"/>
        <w:jc w:val="center"/>
      </w:pPr>
      <w:r>
        <w:rPr>
          <w:rFonts w:ascii="Century Gothic" w:eastAsia="Century Gothic" w:hAnsi="Century Gothic" w:cs="Century Gothic"/>
          <w:sz w:val="28"/>
        </w:rPr>
        <w:t xml:space="preserve">   The Kenya Power &amp; Lighting Company PLC  </w:t>
      </w:r>
    </w:p>
    <w:p w14:paraId="08290426" w14:textId="77777777" w:rsidR="0001286B" w:rsidRDefault="002159A4">
      <w:pPr>
        <w:spacing w:after="124" w:line="258" w:lineRule="auto"/>
        <w:ind w:left="23" w:right="13" w:hanging="10"/>
        <w:jc w:val="center"/>
      </w:pPr>
      <w:r>
        <w:rPr>
          <w:rFonts w:ascii="Century Gothic" w:eastAsia="Century Gothic" w:hAnsi="Century Gothic" w:cs="Century Gothic"/>
          <w:sz w:val="28"/>
        </w:rPr>
        <w:t xml:space="preserve">intends to procure the following through Restricted tender to </w:t>
      </w:r>
      <w:proofErr w:type="spellStart"/>
      <w:proofErr w:type="gramStart"/>
      <w:r>
        <w:rPr>
          <w:rFonts w:ascii="Century Gothic" w:eastAsia="Century Gothic" w:hAnsi="Century Gothic" w:cs="Century Gothic"/>
          <w:sz w:val="28"/>
        </w:rPr>
        <w:t>wellknown</w:t>
      </w:r>
      <w:proofErr w:type="spellEnd"/>
      <w:proofErr w:type="gramEnd"/>
      <w:r>
        <w:rPr>
          <w:rFonts w:ascii="Century Gothic" w:eastAsia="Century Gothic" w:hAnsi="Century Gothic" w:cs="Century Gothic"/>
          <w:sz w:val="28"/>
        </w:rPr>
        <w:t xml:space="preserve"> suppliers. </w:t>
      </w:r>
    </w:p>
    <w:p w14:paraId="2890EA97" w14:textId="08128C0A" w:rsidR="0001286B" w:rsidRDefault="002159A4" w:rsidP="000445A4">
      <w:pPr>
        <w:spacing w:after="0"/>
        <w:ind w:left="24"/>
        <w:jc w:val="center"/>
      </w:pPr>
      <w:r>
        <w:rPr>
          <w:rFonts w:ascii="Century Gothic" w:eastAsia="Century Gothic" w:hAnsi="Century Gothic" w:cs="Century Gothic"/>
          <w:b/>
        </w:rPr>
        <w:t xml:space="preserve">PROCUREMENT </w:t>
      </w:r>
      <w:proofErr w:type="gramStart"/>
      <w:r>
        <w:rPr>
          <w:rFonts w:ascii="Century Gothic" w:eastAsia="Century Gothic" w:hAnsi="Century Gothic" w:cs="Century Gothic"/>
          <w:b/>
        </w:rPr>
        <w:t xml:space="preserve">OF </w:t>
      </w:r>
      <w:r>
        <w:rPr>
          <w:rFonts w:ascii="Century Gothic" w:eastAsia="Century Gothic" w:hAnsi="Century Gothic" w:cs="Century Gothic"/>
          <w:b/>
          <w:sz w:val="24"/>
        </w:rPr>
        <w:t xml:space="preserve"> TRANSPORTATION</w:t>
      </w:r>
      <w:proofErr w:type="gramEnd"/>
      <w:r>
        <w:rPr>
          <w:rFonts w:ascii="Century Gothic" w:eastAsia="Century Gothic" w:hAnsi="Century Gothic" w:cs="Century Gothic"/>
          <w:b/>
          <w:sz w:val="24"/>
        </w:rPr>
        <w:t xml:space="preserve"> </w:t>
      </w:r>
      <w:r>
        <w:rPr>
          <w:rFonts w:ascii="Century Gothic" w:eastAsia="Century Gothic" w:hAnsi="Century Gothic" w:cs="Century Gothic"/>
          <w:b/>
        </w:rPr>
        <w:t xml:space="preserve">SERVICES OF </w:t>
      </w:r>
      <w:r>
        <w:rPr>
          <w:rFonts w:ascii="Century Gothic" w:eastAsia="Century Gothic" w:hAnsi="Century Gothic" w:cs="Century Gothic"/>
          <w:b/>
          <w:sz w:val="24"/>
        </w:rPr>
        <w:t>23MVA</w:t>
      </w:r>
    </w:p>
    <w:p w14:paraId="5A8472F4" w14:textId="09EB58A8" w:rsidR="0001286B" w:rsidRDefault="002159A4" w:rsidP="000445A4">
      <w:pPr>
        <w:spacing w:after="178"/>
        <w:ind w:left="12"/>
        <w:jc w:val="center"/>
      </w:pPr>
      <w:r>
        <w:rPr>
          <w:rFonts w:ascii="Century Gothic" w:eastAsia="Century Gothic" w:hAnsi="Century Gothic" w:cs="Century Gothic"/>
          <w:b/>
          <w:sz w:val="24"/>
        </w:rPr>
        <w:t xml:space="preserve">TRANSFORMER </w:t>
      </w:r>
      <w:r w:rsidR="000445A4">
        <w:rPr>
          <w:rFonts w:ascii="Century Gothic" w:eastAsia="Century Gothic" w:hAnsi="Century Gothic" w:cs="Century Gothic"/>
          <w:b/>
          <w:sz w:val="24"/>
        </w:rPr>
        <w:t xml:space="preserve">FROM </w:t>
      </w:r>
      <w:proofErr w:type="gramStart"/>
      <w:r w:rsidR="000445A4">
        <w:rPr>
          <w:rFonts w:ascii="Century Gothic" w:eastAsia="Century Gothic" w:hAnsi="Century Gothic" w:cs="Century Gothic"/>
          <w:b/>
          <w:sz w:val="24"/>
        </w:rPr>
        <w:t>NAIROBI SOUTH</w:t>
      </w:r>
      <w:proofErr w:type="gramEnd"/>
      <w:r w:rsidR="000445A4">
        <w:rPr>
          <w:rFonts w:ascii="Century Gothic" w:eastAsia="Century Gothic" w:hAnsi="Century Gothic" w:cs="Century Gothic"/>
          <w:b/>
          <w:sz w:val="24"/>
        </w:rPr>
        <w:t xml:space="preserve"> STORES TO MOMBASA, TONONOKA 33/11KV SUBSTATION</w:t>
      </w:r>
    </w:p>
    <w:p w14:paraId="263ADB26" w14:textId="31942F05" w:rsidR="0001286B" w:rsidRDefault="002159A4">
      <w:pPr>
        <w:pStyle w:val="Heading1"/>
        <w:spacing w:after="182"/>
      </w:pPr>
      <w:r>
        <w:t>TENDER NO.  KP1/9A.2/RT/0</w:t>
      </w:r>
      <w:r w:rsidR="000445A4">
        <w:t>13</w:t>
      </w:r>
      <w:r>
        <w:t>/ID/2</w:t>
      </w:r>
      <w:r w:rsidR="000445A4">
        <w:t>4-25</w:t>
      </w:r>
      <w:r>
        <w:t xml:space="preserve"> </w:t>
      </w:r>
    </w:p>
    <w:p w14:paraId="3AF618D9" w14:textId="5159AA97" w:rsidR="0001286B" w:rsidRDefault="002159A4">
      <w:pPr>
        <w:spacing w:line="258" w:lineRule="auto"/>
        <w:ind w:left="23" w:right="13" w:hanging="10"/>
        <w:jc w:val="center"/>
      </w:pPr>
      <w:r>
        <w:rPr>
          <w:rFonts w:ascii="Century Gothic" w:eastAsia="Century Gothic" w:hAnsi="Century Gothic" w:cs="Century Gothic"/>
          <w:sz w:val="28"/>
        </w:rPr>
        <w:t xml:space="preserve">The tender document shall be published on </w:t>
      </w:r>
      <w:r w:rsidR="00B62B47" w:rsidRPr="00B62B47">
        <w:rPr>
          <w:rFonts w:ascii="Century Gothic" w:eastAsia="Century Gothic" w:hAnsi="Century Gothic" w:cs="Century Gothic"/>
          <w:b/>
          <w:bCs/>
          <w:sz w:val="28"/>
        </w:rPr>
        <w:t>28</w:t>
      </w:r>
      <w:r>
        <w:rPr>
          <w:rFonts w:ascii="Century Gothic" w:eastAsia="Century Gothic" w:hAnsi="Century Gothic" w:cs="Century Gothic"/>
          <w:b/>
          <w:sz w:val="28"/>
        </w:rPr>
        <w:t>.</w:t>
      </w:r>
      <w:r w:rsidR="000445A4">
        <w:rPr>
          <w:rFonts w:ascii="Century Gothic" w:eastAsia="Century Gothic" w:hAnsi="Century Gothic" w:cs="Century Gothic"/>
          <w:b/>
          <w:sz w:val="28"/>
        </w:rPr>
        <w:t>0</w:t>
      </w:r>
      <w:r w:rsidR="00B62B47">
        <w:rPr>
          <w:rFonts w:ascii="Century Gothic" w:eastAsia="Century Gothic" w:hAnsi="Century Gothic" w:cs="Century Gothic"/>
          <w:b/>
          <w:sz w:val="28"/>
        </w:rPr>
        <w:t>3</w:t>
      </w:r>
      <w:r>
        <w:rPr>
          <w:rFonts w:ascii="Century Gothic" w:eastAsia="Century Gothic" w:hAnsi="Century Gothic" w:cs="Century Gothic"/>
          <w:b/>
          <w:sz w:val="28"/>
        </w:rPr>
        <w:t>.202</w:t>
      </w:r>
      <w:r w:rsidR="000445A4">
        <w:rPr>
          <w:rFonts w:ascii="Century Gothic" w:eastAsia="Century Gothic" w:hAnsi="Century Gothic" w:cs="Century Gothic"/>
          <w:b/>
          <w:sz w:val="28"/>
        </w:rPr>
        <w:t>5</w:t>
      </w:r>
      <w:r>
        <w:rPr>
          <w:rFonts w:ascii="Century Gothic" w:eastAsia="Century Gothic" w:hAnsi="Century Gothic" w:cs="Century Gothic"/>
          <w:sz w:val="28"/>
        </w:rPr>
        <w:t xml:space="preserve"> to a limited number of bidders. </w:t>
      </w:r>
    </w:p>
    <w:p w14:paraId="0E2400B8" w14:textId="77777777" w:rsidR="0001286B" w:rsidRDefault="002159A4">
      <w:pPr>
        <w:spacing w:after="1" w:line="258" w:lineRule="auto"/>
        <w:ind w:left="23" w:right="-14" w:hanging="10"/>
        <w:jc w:val="center"/>
      </w:pPr>
      <w:r>
        <w:rPr>
          <w:rFonts w:ascii="Century Gothic" w:eastAsia="Century Gothic" w:hAnsi="Century Gothic" w:cs="Century Gothic"/>
          <w:sz w:val="28"/>
        </w:rPr>
        <w:t xml:space="preserve">This notice is issued in compliance to section 102 (1) (c) and (d) of the Revised 2022 Public Procurement and Asset Disposal Act, 2015 and Regulation 89(8) of the Public Procurement and Asset Disposal Regulations 2020. </w:t>
      </w:r>
    </w:p>
    <w:p w14:paraId="163C5C0D" w14:textId="77777777" w:rsidR="0001286B" w:rsidRDefault="002159A4">
      <w:pPr>
        <w:spacing w:after="182"/>
      </w:pPr>
      <w:r>
        <w:rPr>
          <w:rFonts w:ascii="Century Gothic" w:eastAsia="Century Gothic" w:hAnsi="Century Gothic" w:cs="Century Gothic"/>
          <w:sz w:val="26"/>
        </w:rPr>
        <w:t xml:space="preserve"> </w:t>
      </w:r>
    </w:p>
    <w:p w14:paraId="24A423F5" w14:textId="77777777" w:rsidR="0001286B" w:rsidRDefault="002159A4">
      <w:pPr>
        <w:spacing w:after="1" w:line="258" w:lineRule="auto"/>
        <w:ind w:left="23" w:hanging="10"/>
        <w:jc w:val="center"/>
      </w:pPr>
      <w:r>
        <w:rPr>
          <w:rFonts w:ascii="Century Gothic" w:eastAsia="Century Gothic" w:hAnsi="Century Gothic" w:cs="Century Gothic"/>
          <w:sz w:val="28"/>
        </w:rPr>
        <w:t xml:space="preserve">If interested, please write to the </w:t>
      </w:r>
      <w:proofErr w:type="gramStart"/>
      <w:r>
        <w:rPr>
          <w:rFonts w:ascii="Century Gothic" w:eastAsia="Century Gothic" w:hAnsi="Century Gothic" w:cs="Century Gothic"/>
          <w:sz w:val="28"/>
        </w:rPr>
        <w:t>emails</w:t>
      </w:r>
      <w:proofErr w:type="gramEnd"/>
      <w:r>
        <w:rPr>
          <w:rFonts w:ascii="Century Gothic" w:eastAsia="Century Gothic" w:hAnsi="Century Gothic" w:cs="Century Gothic"/>
          <w:sz w:val="28"/>
        </w:rPr>
        <w:t xml:space="preserve">: - </w:t>
      </w:r>
    </w:p>
    <w:p w14:paraId="4804418C" w14:textId="77777777" w:rsidR="0001286B" w:rsidRDefault="002159A4">
      <w:pPr>
        <w:spacing w:after="158"/>
        <w:ind w:left="8"/>
        <w:jc w:val="center"/>
      </w:pPr>
      <w:r>
        <w:rPr>
          <w:rFonts w:ascii="Century Gothic" w:eastAsia="Century Gothic" w:hAnsi="Century Gothic" w:cs="Century Gothic"/>
          <w:color w:val="0563C1"/>
          <w:sz w:val="28"/>
          <w:u w:val="single" w:color="0563C1"/>
        </w:rPr>
        <w:t>Atheuri@kplc.co.ke/SKKariuki@kplc.co.ke</w:t>
      </w:r>
      <w:r>
        <w:rPr>
          <w:rFonts w:ascii="Century Gothic" w:eastAsia="Century Gothic" w:hAnsi="Century Gothic" w:cs="Century Gothic"/>
          <w:sz w:val="28"/>
        </w:rPr>
        <w:t xml:space="preserve"> </w:t>
      </w:r>
    </w:p>
    <w:p w14:paraId="66538600" w14:textId="77777777" w:rsidR="0001286B" w:rsidRDefault="002159A4">
      <w:pPr>
        <w:spacing w:after="136"/>
        <w:ind w:left="13"/>
        <w:jc w:val="center"/>
      </w:pPr>
      <w:r>
        <w:rPr>
          <w:rFonts w:ascii="Century Gothic" w:eastAsia="Century Gothic" w:hAnsi="Century Gothic" w:cs="Century Gothic"/>
          <w:sz w:val="28"/>
        </w:rPr>
        <w:t xml:space="preserve"> </w:t>
      </w:r>
      <w:proofErr w:type="gramStart"/>
      <w:r>
        <w:rPr>
          <w:rFonts w:ascii="Century Gothic" w:eastAsia="Century Gothic" w:hAnsi="Century Gothic" w:cs="Century Gothic"/>
          <w:sz w:val="28"/>
        </w:rPr>
        <w:t xml:space="preserve">and </w:t>
      </w:r>
      <w:r>
        <w:rPr>
          <w:rFonts w:ascii="Century Gothic" w:eastAsia="Century Gothic" w:hAnsi="Century Gothic" w:cs="Century Gothic"/>
          <w:sz w:val="28"/>
          <w:u w:val="single" w:color="0000FF"/>
        </w:rPr>
        <w:t xml:space="preserve"> </w:t>
      </w:r>
      <w:r>
        <w:rPr>
          <w:rFonts w:ascii="Century Gothic" w:eastAsia="Century Gothic" w:hAnsi="Century Gothic" w:cs="Century Gothic"/>
          <w:color w:val="0000FF"/>
          <w:sz w:val="28"/>
          <w:u w:val="single" w:color="0000FF"/>
        </w:rPr>
        <w:t>Procurement@kplc.co.ke</w:t>
      </w:r>
      <w:proofErr w:type="gramEnd"/>
      <w:r>
        <w:rPr>
          <w:rFonts w:ascii="Century Gothic" w:eastAsia="Century Gothic" w:hAnsi="Century Gothic" w:cs="Century Gothic"/>
          <w:sz w:val="28"/>
        </w:rPr>
        <w:t xml:space="preserve"> </w:t>
      </w:r>
    </w:p>
    <w:p w14:paraId="2D48AEA7" w14:textId="77777777" w:rsidR="0001286B" w:rsidRDefault="002159A4">
      <w:r>
        <w:rPr>
          <w:rFonts w:ascii="Century Gothic" w:eastAsia="Century Gothic" w:hAnsi="Century Gothic" w:cs="Century Gothic"/>
          <w:sz w:val="26"/>
        </w:rPr>
        <w:t xml:space="preserve"> </w:t>
      </w:r>
    </w:p>
    <w:p w14:paraId="586111C9" w14:textId="77777777" w:rsidR="0001286B" w:rsidRDefault="002159A4">
      <w:r>
        <w:rPr>
          <w:rFonts w:ascii="Century Gothic" w:eastAsia="Century Gothic" w:hAnsi="Century Gothic" w:cs="Century Gothic"/>
          <w:sz w:val="26"/>
        </w:rPr>
        <w:t xml:space="preserve"> </w:t>
      </w:r>
    </w:p>
    <w:p w14:paraId="1EF4330C" w14:textId="77777777" w:rsidR="0001286B" w:rsidRDefault="002159A4">
      <w:pPr>
        <w:ind w:left="22" w:right="6" w:hanging="10"/>
        <w:jc w:val="center"/>
      </w:pPr>
      <w:r>
        <w:rPr>
          <w:rFonts w:ascii="Century Gothic" w:eastAsia="Century Gothic" w:hAnsi="Century Gothic" w:cs="Century Gothic"/>
          <w:b/>
          <w:sz w:val="26"/>
        </w:rPr>
        <w:t xml:space="preserve">GENERAL MANAGER, SUPPLY CHAIN AND LOGISTICS </w:t>
      </w:r>
    </w:p>
    <w:p w14:paraId="195723D6" w14:textId="77777777" w:rsidR="0001286B" w:rsidRDefault="002159A4">
      <w:pPr>
        <w:pStyle w:val="Heading1"/>
        <w:ind w:right="3"/>
      </w:pPr>
      <w:r>
        <w:t xml:space="preserve">FOR: MANAGING DIRECTOR &amp; CEO </w:t>
      </w:r>
    </w:p>
    <w:p w14:paraId="3F067F5E" w14:textId="77777777" w:rsidR="0001286B" w:rsidRDefault="002159A4">
      <w:pPr>
        <w:ind w:left="78"/>
        <w:jc w:val="center"/>
      </w:pPr>
      <w:r>
        <w:rPr>
          <w:rFonts w:ascii="Garamond" w:eastAsia="Garamond" w:hAnsi="Garamond" w:cs="Garamond"/>
          <w:b/>
          <w:sz w:val="26"/>
        </w:rPr>
        <w:t xml:space="preserve"> </w:t>
      </w:r>
    </w:p>
    <w:p w14:paraId="7750FC95" w14:textId="77777777" w:rsidR="0001286B" w:rsidRDefault="002159A4">
      <w:pPr>
        <w:spacing w:after="0"/>
        <w:ind w:left="78"/>
        <w:jc w:val="center"/>
      </w:pPr>
      <w:r>
        <w:rPr>
          <w:rFonts w:ascii="Garamond" w:eastAsia="Garamond" w:hAnsi="Garamond" w:cs="Garamond"/>
          <w:b/>
          <w:sz w:val="26"/>
        </w:rPr>
        <w:t xml:space="preserve"> </w:t>
      </w:r>
    </w:p>
    <w:sectPr w:rsidR="0001286B">
      <w:pgSz w:w="11906" w:h="16838"/>
      <w:pgMar w:top="1440" w:right="1453"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86B"/>
    <w:rsid w:val="0001286B"/>
    <w:rsid w:val="000445A4"/>
    <w:rsid w:val="000E1D4F"/>
    <w:rsid w:val="001A16F1"/>
    <w:rsid w:val="002159A4"/>
    <w:rsid w:val="00667229"/>
    <w:rsid w:val="00920856"/>
    <w:rsid w:val="00B62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D2C6A"/>
  <w15:docId w15:val="{BB7FE800-12CF-44E6-B639-948812BFE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19"/>
      <w:ind w:left="22" w:hanging="10"/>
      <w:jc w:val="center"/>
      <w:outlineLvl w:val="0"/>
    </w:pPr>
    <w:rPr>
      <w:rFonts w:ascii="Century Gothic" w:eastAsia="Century Gothic" w:hAnsi="Century Gothic" w:cs="Century Gothic"/>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000000"/>
      <w:sz w:val="26"/>
    </w:rPr>
  </w:style>
  <w:style w:type="paragraph" w:styleId="BalloonText">
    <w:name w:val="Balloon Text"/>
    <w:basedOn w:val="Normal"/>
    <w:link w:val="BalloonTextChar"/>
    <w:uiPriority w:val="99"/>
    <w:semiHidden/>
    <w:unhideWhenUsed/>
    <w:rsid w:val="00215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9A4"/>
    <w:rPr>
      <w:rFonts w:ascii="Segoe UI" w:eastAsia="Calibri" w:hAnsi="Segoe UI" w:cs="Segoe UI"/>
      <w:color w:val="000000"/>
      <w:sz w:val="18"/>
      <w:szCs w:val="18"/>
    </w:rPr>
  </w:style>
  <w:style w:type="paragraph" w:styleId="NoSpacing">
    <w:name w:val="No Spacing"/>
    <w:uiPriority w:val="1"/>
    <w:qFormat/>
    <w:rsid w:val="000445A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STIMA-SCCM-PRI</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Akello Atwoli</dc:creator>
  <cp:keywords/>
  <cp:lastModifiedBy>Alice Theuri</cp:lastModifiedBy>
  <cp:revision>3</cp:revision>
  <cp:lastPrinted>2025-03-24T07:09:00Z</cp:lastPrinted>
  <dcterms:created xsi:type="dcterms:W3CDTF">2023-01-18T08:54:00Z</dcterms:created>
  <dcterms:modified xsi:type="dcterms:W3CDTF">2025-03-24T07:48:00Z</dcterms:modified>
</cp:coreProperties>
</file>