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98A2CE" w14:textId="77777777" w:rsidR="00A907E0" w:rsidRPr="005A5ECB" w:rsidRDefault="00A907E0" w:rsidP="007173C2">
      <w:pPr>
        <w:pStyle w:val="SUBHEADER2orange"/>
        <w:suppressAutoHyphens/>
        <w:jc w:val="center"/>
        <w:rPr>
          <w:rFonts w:ascii="Times New Roman" w:hAnsi="Times New Roman" w:cs="Times New Roman"/>
          <w:b/>
          <w:color w:val="auto"/>
          <w:sz w:val="24"/>
          <w:szCs w:val="24"/>
          <w:u w:val="single"/>
        </w:rPr>
      </w:pPr>
      <w:r w:rsidRPr="005A5ECB">
        <w:rPr>
          <w:rFonts w:ascii="Times New Roman" w:hAnsi="Times New Roman" w:cs="Times New Roman"/>
          <w:b/>
          <w:color w:val="auto"/>
          <w:sz w:val="24"/>
          <w:szCs w:val="24"/>
          <w:u w:val="single"/>
        </w:rPr>
        <w:t>THE KENYA POWER AND LIGHTING COMPANY PLC</w:t>
      </w:r>
    </w:p>
    <w:p w14:paraId="1DE72737" w14:textId="77777777" w:rsidR="00A97FA7" w:rsidRPr="005A5ECB" w:rsidRDefault="00A97FA7" w:rsidP="007173C2">
      <w:pPr>
        <w:pStyle w:val="SUBHEADER2orange"/>
        <w:suppressAutoHyphens/>
        <w:jc w:val="center"/>
        <w:rPr>
          <w:rFonts w:ascii="Times New Roman" w:hAnsi="Times New Roman" w:cs="Times New Roman"/>
          <w:b/>
          <w:color w:val="auto"/>
          <w:sz w:val="24"/>
          <w:szCs w:val="24"/>
          <w:u w:val="single"/>
        </w:rPr>
      </w:pPr>
    </w:p>
    <w:p w14:paraId="67004DD2" w14:textId="53788A65" w:rsidR="00A97FA7" w:rsidRPr="005A5ECB" w:rsidRDefault="00A97FA7" w:rsidP="00A97FA7">
      <w:pPr>
        <w:pStyle w:val="SUBHEADER2orange"/>
        <w:suppressAutoHyphens/>
        <w:jc w:val="center"/>
        <w:rPr>
          <w:rFonts w:ascii="Times New Roman" w:hAnsi="Times New Roman" w:cs="Times New Roman"/>
          <w:b/>
          <w:color w:val="auto"/>
          <w:sz w:val="24"/>
          <w:szCs w:val="24"/>
          <w:u w:val="single"/>
        </w:rPr>
      </w:pPr>
      <w:r w:rsidRPr="005A5ECB">
        <w:rPr>
          <w:rFonts w:ascii="Times New Roman" w:hAnsi="Times New Roman" w:cs="Times New Roman"/>
          <w:sz w:val="24"/>
          <w:szCs w:val="24"/>
        </w:rPr>
        <w:t xml:space="preserve"> </w:t>
      </w:r>
      <w:r w:rsidRPr="005A5ECB">
        <w:rPr>
          <w:rFonts w:ascii="Times New Roman" w:hAnsi="Times New Roman" w:cs="Times New Roman"/>
          <w:b/>
          <w:color w:val="auto"/>
          <w:sz w:val="24"/>
          <w:szCs w:val="24"/>
          <w:u w:val="single"/>
        </w:rPr>
        <w:t>THE ABRIDGED REPORT AND FINANCIAL STATEMENTS FOR THE YEAR ENDED 30TH JUNE 2019</w:t>
      </w:r>
    </w:p>
    <w:p w14:paraId="11B671F2" w14:textId="77777777" w:rsidR="00A97FA7" w:rsidRPr="005A5ECB" w:rsidRDefault="00A97FA7" w:rsidP="007173C2">
      <w:pPr>
        <w:pStyle w:val="SUBHEADER2orange"/>
        <w:suppressAutoHyphens/>
        <w:jc w:val="center"/>
        <w:rPr>
          <w:rFonts w:ascii="Times New Roman" w:hAnsi="Times New Roman" w:cs="Times New Roman"/>
          <w:b/>
          <w:color w:val="auto"/>
          <w:sz w:val="24"/>
          <w:szCs w:val="24"/>
          <w:u w:val="single"/>
        </w:rPr>
      </w:pPr>
    </w:p>
    <w:p w14:paraId="3A980C68" w14:textId="2F358E16" w:rsidR="00D3736D" w:rsidRPr="005A5ECB" w:rsidRDefault="00143182" w:rsidP="007173C2">
      <w:pPr>
        <w:pStyle w:val="SUBHEADER2orange"/>
        <w:suppressAutoHyphens/>
        <w:jc w:val="center"/>
        <w:rPr>
          <w:rFonts w:ascii="Times New Roman" w:hAnsi="Times New Roman" w:cs="Times New Roman"/>
          <w:b/>
          <w:color w:val="auto"/>
          <w:sz w:val="24"/>
          <w:szCs w:val="24"/>
          <w:u w:val="single"/>
        </w:rPr>
      </w:pPr>
      <w:r w:rsidRPr="005A5ECB">
        <w:rPr>
          <w:rFonts w:ascii="Times New Roman" w:hAnsi="Times New Roman" w:cs="Times New Roman"/>
          <w:b/>
          <w:color w:val="auto"/>
          <w:sz w:val="24"/>
          <w:szCs w:val="24"/>
          <w:u w:val="single"/>
        </w:rPr>
        <w:t>NOTICE OF THE ANNUAL GENERAL MEETING</w:t>
      </w:r>
    </w:p>
    <w:p w14:paraId="0CFDF2DD" w14:textId="77777777" w:rsidR="00F1352C" w:rsidRPr="00836F6C" w:rsidRDefault="00F1352C" w:rsidP="00F1352C">
      <w:pPr>
        <w:pStyle w:val="BODYCOPY"/>
        <w:rPr>
          <w:rFonts w:ascii="Times New Roman" w:hAnsi="Times New Roman" w:cs="Times New Roman"/>
          <w:sz w:val="24"/>
          <w:szCs w:val="24"/>
        </w:rPr>
      </w:pPr>
      <w:r w:rsidRPr="00836F6C">
        <w:rPr>
          <w:rFonts w:ascii="Times New Roman" w:hAnsi="Times New Roman" w:cs="Times New Roman"/>
          <w:b/>
          <w:bCs/>
          <w:sz w:val="24"/>
          <w:szCs w:val="24"/>
        </w:rPr>
        <w:t xml:space="preserve">NOTICE IS HEREBY GIVEN </w:t>
      </w:r>
      <w:r w:rsidRPr="00836F6C">
        <w:rPr>
          <w:rFonts w:ascii="Times New Roman" w:hAnsi="Times New Roman" w:cs="Times New Roman"/>
          <w:sz w:val="24"/>
          <w:szCs w:val="24"/>
        </w:rPr>
        <w:t>to Shareholders that, in accordance with the provisions of section 280 of the Companies, Act, 2015, and pursuant to a Court Order dated 29</w:t>
      </w:r>
      <w:r w:rsidRPr="00836F6C">
        <w:rPr>
          <w:rFonts w:ascii="Times New Roman" w:hAnsi="Times New Roman" w:cs="Times New Roman"/>
          <w:sz w:val="24"/>
          <w:szCs w:val="24"/>
          <w:vertAlign w:val="superscript"/>
        </w:rPr>
        <w:t>th</w:t>
      </w:r>
      <w:r w:rsidRPr="00836F6C">
        <w:rPr>
          <w:rFonts w:ascii="Times New Roman" w:hAnsi="Times New Roman" w:cs="Times New Roman"/>
          <w:sz w:val="24"/>
          <w:szCs w:val="24"/>
        </w:rPr>
        <w:t xml:space="preserve"> April 2020 issued by the High Court of Kenya </w:t>
      </w:r>
      <w:r w:rsidRPr="00836F6C">
        <w:rPr>
          <w:rFonts w:ascii="Times New Roman" w:hAnsi="Times New Roman" w:cs="Times New Roman"/>
          <w:color w:val="auto"/>
          <w:sz w:val="24"/>
          <w:szCs w:val="24"/>
        </w:rPr>
        <w:t xml:space="preserve">at </w:t>
      </w:r>
      <w:proofErr w:type="spellStart"/>
      <w:r w:rsidRPr="00836F6C">
        <w:rPr>
          <w:rFonts w:ascii="Times New Roman" w:hAnsi="Times New Roman" w:cs="Times New Roman"/>
          <w:color w:val="auto"/>
          <w:sz w:val="24"/>
          <w:szCs w:val="24"/>
        </w:rPr>
        <w:t>Milimani</w:t>
      </w:r>
      <w:proofErr w:type="spellEnd"/>
      <w:r w:rsidRPr="00836F6C">
        <w:rPr>
          <w:rFonts w:ascii="Times New Roman" w:hAnsi="Times New Roman" w:cs="Times New Roman"/>
          <w:color w:val="auto"/>
          <w:sz w:val="24"/>
          <w:szCs w:val="24"/>
        </w:rPr>
        <w:t xml:space="preserve"> </w:t>
      </w:r>
      <w:r w:rsidRPr="00836F6C">
        <w:rPr>
          <w:rFonts w:ascii="Times New Roman" w:hAnsi="Times New Roman" w:cs="Times New Roman"/>
          <w:sz w:val="24"/>
          <w:szCs w:val="24"/>
        </w:rPr>
        <w:t>in Miscellaneous Application No. E680 of 2020, the 98</w:t>
      </w:r>
      <w:r w:rsidRPr="00836F6C">
        <w:rPr>
          <w:rFonts w:ascii="Times New Roman" w:hAnsi="Times New Roman" w:cs="Times New Roman"/>
          <w:sz w:val="24"/>
          <w:szCs w:val="24"/>
          <w:vertAlign w:val="superscript"/>
        </w:rPr>
        <w:t>th</w:t>
      </w:r>
      <w:r w:rsidRPr="00836F6C">
        <w:rPr>
          <w:rFonts w:ascii="Times New Roman" w:hAnsi="Times New Roman" w:cs="Times New Roman"/>
          <w:sz w:val="24"/>
          <w:szCs w:val="24"/>
        </w:rPr>
        <w:t xml:space="preserve"> Annual General Meeting of The Kenya Power and Lighting Company </w:t>
      </w:r>
      <w:proofErr w:type="spellStart"/>
      <w:r w:rsidRPr="00836F6C">
        <w:rPr>
          <w:rFonts w:ascii="Times New Roman" w:hAnsi="Times New Roman" w:cs="Times New Roman"/>
          <w:sz w:val="24"/>
          <w:szCs w:val="24"/>
        </w:rPr>
        <w:t>Plc</w:t>
      </w:r>
      <w:proofErr w:type="spellEnd"/>
      <w:r w:rsidRPr="00836F6C">
        <w:rPr>
          <w:rFonts w:ascii="Times New Roman" w:hAnsi="Times New Roman" w:cs="Times New Roman"/>
          <w:sz w:val="24"/>
          <w:szCs w:val="24"/>
        </w:rPr>
        <w:t xml:space="preserve"> will be held via electronic communication on </w:t>
      </w:r>
      <w:r w:rsidRPr="00836F6C">
        <w:rPr>
          <w:rFonts w:ascii="Times New Roman" w:hAnsi="Times New Roman" w:cs="Times New Roman"/>
          <w:b/>
          <w:color w:val="auto"/>
          <w:sz w:val="24"/>
          <w:szCs w:val="24"/>
        </w:rPr>
        <w:t>Friday, 13</w:t>
      </w:r>
      <w:r w:rsidRPr="00836F6C">
        <w:rPr>
          <w:rFonts w:ascii="Times New Roman" w:hAnsi="Times New Roman" w:cs="Times New Roman"/>
          <w:b/>
          <w:color w:val="auto"/>
          <w:sz w:val="24"/>
          <w:szCs w:val="24"/>
          <w:vertAlign w:val="superscript"/>
        </w:rPr>
        <w:t>th</w:t>
      </w:r>
      <w:r w:rsidRPr="00836F6C">
        <w:rPr>
          <w:rFonts w:ascii="Times New Roman" w:hAnsi="Times New Roman" w:cs="Times New Roman"/>
          <w:b/>
          <w:color w:val="auto"/>
          <w:sz w:val="24"/>
          <w:szCs w:val="24"/>
        </w:rPr>
        <w:t xml:space="preserve"> November 2020</w:t>
      </w:r>
      <w:r w:rsidRPr="00836F6C">
        <w:rPr>
          <w:rFonts w:ascii="Times New Roman" w:hAnsi="Times New Roman" w:cs="Times New Roman"/>
          <w:color w:val="auto"/>
          <w:sz w:val="24"/>
          <w:szCs w:val="24"/>
        </w:rPr>
        <w:t xml:space="preserve"> </w:t>
      </w:r>
      <w:r w:rsidRPr="00836F6C">
        <w:rPr>
          <w:rFonts w:ascii="Times New Roman" w:hAnsi="Times New Roman" w:cs="Times New Roman"/>
          <w:sz w:val="24"/>
          <w:szCs w:val="24"/>
        </w:rPr>
        <w:t>at 11.00 a.m. to conduct the following business: -</w:t>
      </w:r>
    </w:p>
    <w:p w14:paraId="055AAFED" w14:textId="77777777" w:rsidR="00F1352C" w:rsidRPr="00836F6C" w:rsidRDefault="00F1352C" w:rsidP="00F1352C">
      <w:pPr>
        <w:pStyle w:val="BODYCOPY"/>
        <w:rPr>
          <w:rFonts w:ascii="Times New Roman" w:hAnsi="Times New Roman" w:cs="Times New Roman"/>
          <w:b/>
          <w:bCs/>
          <w:sz w:val="24"/>
          <w:szCs w:val="24"/>
        </w:rPr>
      </w:pPr>
    </w:p>
    <w:p w14:paraId="031BCDF3"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color w:val="000000"/>
        </w:rPr>
      </w:pPr>
      <w:r w:rsidRPr="00836F6C">
        <w:rPr>
          <w:rFonts w:ascii="Times New Roman" w:hAnsi="Times New Roman" w:cs="Times New Roman"/>
          <w:color w:val="000000"/>
        </w:rPr>
        <w:t>To read the Notice convening the Meeting and note the presence of a quorum.</w:t>
      </w:r>
    </w:p>
    <w:p w14:paraId="5CB89541" w14:textId="77777777" w:rsidR="00F1352C" w:rsidRPr="00836F6C" w:rsidRDefault="00F1352C" w:rsidP="00F1352C">
      <w:pPr>
        <w:ind w:left="426" w:hanging="426"/>
        <w:jc w:val="both"/>
        <w:rPr>
          <w:rFonts w:ascii="Times New Roman" w:hAnsi="Times New Roman" w:cs="Times New Roman"/>
          <w:color w:val="000000"/>
        </w:rPr>
      </w:pPr>
    </w:p>
    <w:p w14:paraId="3042BE60"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color w:val="000000"/>
        </w:rPr>
      </w:pPr>
      <w:r w:rsidRPr="00836F6C">
        <w:rPr>
          <w:rFonts w:ascii="Times New Roman" w:hAnsi="Times New Roman" w:cs="Times New Roman"/>
          <w:color w:val="000000"/>
        </w:rPr>
        <w:t>To receive, consider and adopt the Company’s Audited Financial Statements for the year ended 30</w:t>
      </w:r>
      <w:r w:rsidRPr="00836F6C">
        <w:rPr>
          <w:rFonts w:ascii="Times New Roman" w:hAnsi="Times New Roman" w:cs="Times New Roman"/>
          <w:color w:val="000000"/>
          <w:vertAlign w:val="superscript"/>
        </w:rPr>
        <w:t>th</w:t>
      </w:r>
      <w:r w:rsidRPr="00836F6C">
        <w:rPr>
          <w:rFonts w:ascii="Times New Roman" w:hAnsi="Times New Roman" w:cs="Times New Roman"/>
          <w:color w:val="000000"/>
        </w:rPr>
        <w:t xml:space="preserve"> June 2019, together with the Chairman’s, Directors’ and Auditors’ Reports thereon.</w:t>
      </w:r>
    </w:p>
    <w:p w14:paraId="0B8E389A" w14:textId="77777777" w:rsidR="00F1352C" w:rsidRPr="00836F6C" w:rsidRDefault="00F1352C" w:rsidP="00F1352C">
      <w:pPr>
        <w:ind w:left="426" w:hanging="426"/>
        <w:jc w:val="both"/>
        <w:rPr>
          <w:rFonts w:ascii="Times New Roman" w:hAnsi="Times New Roman" w:cs="Times New Roman"/>
          <w:color w:val="000000"/>
        </w:rPr>
      </w:pPr>
    </w:p>
    <w:p w14:paraId="6A1E299C" w14:textId="77777777" w:rsidR="00F1352C" w:rsidRPr="00836F6C" w:rsidRDefault="00F1352C" w:rsidP="00F1352C">
      <w:pPr>
        <w:numPr>
          <w:ilvl w:val="0"/>
          <w:numId w:val="6"/>
        </w:numPr>
        <w:jc w:val="both"/>
        <w:rPr>
          <w:rFonts w:ascii="Times New Roman" w:hAnsi="Times New Roman" w:cs="Times New Roman"/>
        </w:rPr>
      </w:pPr>
      <w:r w:rsidRPr="00836F6C">
        <w:rPr>
          <w:rFonts w:ascii="Times New Roman" w:hAnsi="Times New Roman" w:cs="Times New Roman"/>
        </w:rPr>
        <w:t>To note that the Directors do not recommend payment of a dividend for the year ended 30</w:t>
      </w:r>
      <w:r w:rsidRPr="00836F6C">
        <w:rPr>
          <w:rFonts w:ascii="Times New Roman" w:hAnsi="Times New Roman" w:cs="Times New Roman"/>
          <w:vertAlign w:val="superscript"/>
        </w:rPr>
        <w:t>th</w:t>
      </w:r>
      <w:r w:rsidRPr="00836F6C">
        <w:rPr>
          <w:rFonts w:ascii="Times New Roman" w:hAnsi="Times New Roman" w:cs="Times New Roman"/>
        </w:rPr>
        <w:t xml:space="preserve"> June 2019.</w:t>
      </w:r>
    </w:p>
    <w:p w14:paraId="222F3252" w14:textId="77777777" w:rsidR="00F1352C" w:rsidRPr="00836F6C" w:rsidRDefault="00F1352C" w:rsidP="00F1352C">
      <w:pPr>
        <w:jc w:val="both"/>
        <w:rPr>
          <w:rFonts w:ascii="Times New Roman" w:hAnsi="Times New Roman" w:cs="Times New Roman"/>
        </w:rPr>
      </w:pPr>
    </w:p>
    <w:p w14:paraId="07AA35CE"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To elect Directors: -</w:t>
      </w:r>
    </w:p>
    <w:p w14:paraId="27DED44A" w14:textId="77777777" w:rsidR="00F1352C" w:rsidRPr="00836F6C" w:rsidRDefault="00F1352C" w:rsidP="00F1352C">
      <w:pPr>
        <w:jc w:val="both"/>
        <w:rPr>
          <w:rFonts w:ascii="Times New Roman" w:hAnsi="Times New Roman" w:cs="Times New Roman"/>
        </w:rPr>
      </w:pPr>
    </w:p>
    <w:p w14:paraId="2A82D40E" w14:textId="77777777" w:rsidR="00F1352C" w:rsidRPr="00836F6C" w:rsidRDefault="00F1352C" w:rsidP="00F1352C">
      <w:pPr>
        <w:numPr>
          <w:ilvl w:val="0"/>
          <w:numId w:val="7"/>
        </w:numPr>
        <w:ind w:left="1134" w:hanging="708"/>
        <w:jc w:val="both"/>
        <w:rPr>
          <w:rFonts w:ascii="Times New Roman" w:hAnsi="Times New Roman" w:cs="Times New Roman"/>
        </w:rPr>
      </w:pPr>
      <w:proofErr w:type="spellStart"/>
      <w:r w:rsidRPr="00836F6C">
        <w:rPr>
          <w:rFonts w:ascii="Times New Roman" w:hAnsi="Times New Roman" w:cs="Times New Roman"/>
        </w:rPr>
        <w:t>Amb</w:t>
      </w:r>
      <w:proofErr w:type="spellEnd"/>
      <w:r w:rsidRPr="00836F6C">
        <w:rPr>
          <w:rFonts w:ascii="Times New Roman" w:hAnsi="Times New Roman" w:cs="Times New Roman"/>
        </w:rPr>
        <w:t xml:space="preserve"> (Eng.) </w:t>
      </w:r>
      <w:proofErr w:type="spellStart"/>
      <w:r w:rsidRPr="00836F6C">
        <w:rPr>
          <w:rFonts w:ascii="Times New Roman" w:hAnsi="Times New Roman" w:cs="Times New Roman"/>
        </w:rPr>
        <w:t>Mahboub</w:t>
      </w:r>
      <w:proofErr w:type="spellEnd"/>
      <w:r w:rsidRPr="00836F6C">
        <w:rPr>
          <w:rFonts w:ascii="Times New Roman" w:hAnsi="Times New Roman" w:cs="Times New Roman"/>
        </w:rPr>
        <w:t xml:space="preserve"> Mohamed retires by rotation in accordance with Article 120 of the Memorandum and Articles of Association of the Company and, being eligible, offers himself for re-election.</w:t>
      </w:r>
    </w:p>
    <w:p w14:paraId="780DE743" w14:textId="77777777" w:rsidR="00F1352C" w:rsidRPr="00836F6C" w:rsidRDefault="00F1352C" w:rsidP="00F1352C">
      <w:pPr>
        <w:ind w:left="1134"/>
        <w:jc w:val="both"/>
        <w:rPr>
          <w:rFonts w:ascii="Times New Roman" w:hAnsi="Times New Roman" w:cs="Times New Roman"/>
        </w:rPr>
      </w:pPr>
    </w:p>
    <w:p w14:paraId="486DEECC"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The Cabinet Secretary, National Treasury retires by rotation in accordance with Article 120 of the Memorandum and Articles of Association of the Company and, being eligible, offers himself for re-election.</w:t>
      </w:r>
    </w:p>
    <w:p w14:paraId="3C6EF2E2" w14:textId="77777777" w:rsidR="00F1352C" w:rsidRPr="00836F6C" w:rsidRDefault="00F1352C" w:rsidP="00F1352C">
      <w:pPr>
        <w:jc w:val="both"/>
        <w:rPr>
          <w:rFonts w:ascii="Times New Roman" w:hAnsi="Times New Roman" w:cs="Times New Roman"/>
        </w:rPr>
      </w:pPr>
    </w:p>
    <w:p w14:paraId="07689BBA"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The Principal Secretary, Ministry of Energy retires by rotation in accordance with Article 120 of the Memorandum and Articles of Association of the Company and, being eligible, offers himself for re-election.</w:t>
      </w:r>
    </w:p>
    <w:p w14:paraId="532AD6F5" w14:textId="77777777" w:rsidR="00F1352C" w:rsidRPr="00836F6C" w:rsidRDefault="00F1352C" w:rsidP="00F1352C">
      <w:pPr>
        <w:jc w:val="both"/>
        <w:rPr>
          <w:rFonts w:ascii="Times New Roman" w:hAnsi="Times New Roman" w:cs="Times New Roman"/>
        </w:rPr>
      </w:pPr>
    </w:p>
    <w:p w14:paraId="2D854B2C"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 xml:space="preserve">Mr. </w:t>
      </w:r>
      <w:proofErr w:type="spellStart"/>
      <w:r w:rsidRPr="00836F6C">
        <w:rPr>
          <w:rFonts w:ascii="Times New Roman" w:hAnsi="Times New Roman" w:cs="Times New Roman"/>
        </w:rPr>
        <w:t>Sachen</w:t>
      </w:r>
      <w:proofErr w:type="spellEnd"/>
      <w:r w:rsidRPr="00836F6C">
        <w:rPr>
          <w:rFonts w:ascii="Times New Roman" w:hAnsi="Times New Roman" w:cs="Times New Roman"/>
        </w:rPr>
        <w:t xml:space="preserve"> </w:t>
      </w:r>
      <w:proofErr w:type="spellStart"/>
      <w:r w:rsidRPr="00836F6C">
        <w:rPr>
          <w:rFonts w:ascii="Times New Roman" w:hAnsi="Times New Roman" w:cs="Times New Roman"/>
        </w:rPr>
        <w:t>Gudka</w:t>
      </w:r>
      <w:proofErr w:type="spellEnd"/>
      <w:r w:rsidRPr="00836F6C">
        <w:rPr>
          <w:rFonts w:ascii="Times New Roman" w:hAnsi="Times New Roman" w:cs="Times New Roman"/>
        </w:rPr>
        <w:t>, who was appointed by the Board on 20</w:t>
      </w:r>
      <w:r w:rsidRPr="00836F6C">
        <w:rPr>
          <w:rFonts w:ascii="Times New Roman" w:hAnsi="Times New Roman" w:cs="Times New Roman"/>
          <w:vertAlign w:val="superscript"/>
        </w:rPr>
        <w:t xml:space="preserve">th </w:t>
      </w:r>
      <w:r w:rsidRPr="00836F6C">
        <w:rPr>
          <w:rFonts w:ascii="Times New Roman" w:hAnsi="Times New Roman" w:cs="Times New Roman"/>
        </w:rPr>
        <w:t>July 2020 to fill a casual vacancy in the Board retires, and in accordance with Article 128 of the Memorandum and Articles of Association of the Company being eligible, offers himself for re-election.</w:t>
      </w:r>
    </w:p>
    <w:p w14:paraId="6DA1AC7A" w14:textId="77777777" w:rsidR="00F1352C" w:rsidRPr="00836F6C" w:rsidRDefault="00F1352C" w:rsidP="00F1352C">
      <w:pPr>
        <w:jc w:val="both"/>
        <w:rPr>
          <w:rFonts w:ascii="Times New Roman" w:hAnsi="Times New Roman" w:cs="Times New Roman"/>
        </w:rPr>
      </w:pPr>
    </w:p>
    <w:p w14:paraId="6E62A7D3"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 xml:space="preserve">Ms. Caroline </w:t>
      </w:r>
      <w:proofErr w:type="spellStart"/>
      <w:r w:rsidRPr="00836F6C">
        <w:rPr>
          <w:rFonts w:ascii="Times New Roman" w:hAnsi="Times New Roman" w:cs="Times New Roman"/>
        </w:rPr>
        <w:t>Kittony-Waiyaki</w:t>
      </w:r>
      <w:proofErr w:type="spellEnd"/>
      <w:r w:rsidRPr="00836F6C">
        <w:rPr>
          <w:rFonts w:ascii="Times New Roman" w:hAnsi="Times New Roman" w:cs="Times New Roman"/>
        </w:rPr>
        <w:t>, who was appointed by the Board on 20</w:t>
      </w:r>
      <w:r w:rsidRPr="00836F6C">
        <w:rPr>
          <w:rFonts w:ascii="Times New Roman" w:hAnsi="Times New Roman" w:cs="Times New Roman"/>
          <w:vertAlign w:val="superscript"/>
        </w:rPr>
        <w:t xml:space="preserve">th </w:t>
      </w:r>
      <w:r w:rsidRPr="00836F6C">
        <w:rPr>
          <w:rFonts w:ascii="Times New Roman" w:hAnsi="Times New Roman" w:cs="Times New Roman"/>
        </w:rPr>
        <w:t>July 2020 to fill a casual vacancy in the Board retires, and in accordance with Article 128 of the Memorandum and Articles of Association of the Company being eligible, offers herself for re-election.</w:t>
      </w:r>
    </w:p>
    <w:p w14:paraId="59CD2BE2" w14:textId="77777777" w:rsidR="00F1352C" w:rsidRPr="00836F6C" w:rsidRDefault="00F1352C" w:rsidP="00F1352C">
      <w:pPr>
        <w:ind w:left="1134"/>
        <w:jc w:val="both"/>
        <w:rPr>
          <w:rFonts w:ascii="Times New Roman" w:hAnsi="Times New Roman" w:cs="Times New Roman"/>
        </w:rPr>
      </w:pPr>
    </w:p>
    <w:p w14:paraId="2F195C09"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 xml:space="preserve">Ms. Vivienne </w:t>
      </w:r>
      <w:proofErr w:type="spellStart"/>
      <w:r w:rsidRPr="00836F6C">
        <w:rPr>
          <w:rFonts w:ascii="Times New Roman" w:hAnsi="Times New Roman" w:cs="Times New Roman"/>
        </w:rPr>
        <w:t>Yeda</w:t>
      </w:r>
      <w:proofErr w:type="spellEnd"/>
      <w:r w:rsidRPr="00836F6C">
        <w:rPr>
          <w:rFonts w:ascii="Times New Roman" w:hAnsi="Times New Roman" w:cs="Times New Roman"/>
        </w:rPr>
        <w:t>, who was appointed by the Board on 20</w:t>
      </w:r>
      <w:r w:rsidRPr="00836F6C">
        <w:rPr>
          <w:rFonts w:ascii="Times New Roman" w:hAnsi="Times New Roman" w:cs="Times New Roman"/>
          <w:vertAlign w:val="superscript"/>
        </w:rPr>
        <w:t xml:space="preserve">th </w:t>
      </w:r>
      <w:r w:rsidRPr="00836F6C">
        <w:rPr>
          <w:rFonts w:ascii="Times New Roman" w:hAnsi="Times New Roman" w:cs="Times New Roman"/>
        </w:rPr>
        <w:t xml:space="preserve">July 2020 to fill a casual vacancy in the Board retires, and in accordance with Article 128 of the Memorandum </w:t>
      </w:r>
      <w:r w:rsidRPr="00836F6C">
        <w:rPr>
          <w:rFonts w:ascii="Times New Roman" w:hAnsi="Times New Roman" w:cs="Times New Roman"/>
        </w:rPr>
        <w:lastRenderedPageBreak/>
        <w:t>and Articles of Association of the Company being eligible, offers herself for re-election.</w:t>
      </w:r>
    </w:p>
    <w:p w14:paraId="7AECA46D" w14:textId="77777777" w:rsidR="00F1352C" w:rsidRPr="00836F6C" w:rsidRDefault="00F1352C" w:rsidP="00F1352C">
      <w:pPr>
        <w:pStyle w:val="ListParagraph"/>
        <w:rPr>
          <w:rFonts w:ascii="Times New Roman" w:hAnsi="Times New Roman" w:cs="Times New Roman"/>
        </w:rPr>
      </w:pPr>
    </w:p>
    <w:p w14:paraId="636CDDA9"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 xml:space="preserve">Eng. Elizabeth </w:t>
      </w:r>
      <w:proofErr w:type="spellStart"/>
      <w:r w:rsidRPr="00836F6C">
        <w:rPr>
          <w:rFonts w:ascii="Times New Roman" w:hAnsi="Times New Roman" w:cs="Times New Roman"/>
        </w:rPr>
        <w:t>Rogo</w:t>
      </w:r>
      <w:proofErr w:type="spellEnd"/>
      <w:r w:rsidRPr="00836F6C">
        <w:rPr>
          <w:rFonts w:ascii="Times New Roman" w:hAnsi="Times New Roman" w:cs="Times New Roman"/>
        </w:rPr>
        <w:t>, who was appointed by the Board on 20</w:t>
      </w:r>
      <w:r w:rsidRPr="00836F6C">
        <w:rPr>
          <w:rFonts w:ascii="Times New Roman" w:hAnsi="Times New Roman" w:cs="Times New Roman"/>
          <w:vertAlign w:val="superscript"/>
        </w:rPr>
        <w:t xml:space="preserve">th </w:t>
      </w:r>
      <w:r w:rsidRPr="00836F6C">
        <w:rPr>
          <w:rFonts w:ascii="Times New Roman" w:hAnsi="Times New Roman" w:cs="Times New Roman"/>
        </w:rPr>
        <w:t>July 2020 to fill a casual vacancy in the Board retires, and in accordance with Article 128 of the Memorandum and Articles of Association of the Company being eligible, offers herself for re-election.</w:t>
      </w:r>
    </w:p>
    <w:p w14:paraId="6280842B" w14:textId="77777777" w:rsidR="00F1352C" w:rsidRPr="00836F6C" w:rsidRDefault="00F1352C" w:rsidP="00F1352C">
      <w:pPr>
        <w:ind w:left="1134"/>
        <w:jc w:val="both"/>
        <w:rPr>
          <w:rFonts w:ascii="Times New Roman" w:hAnsi="Times New Roman" w:cs="Times New Roman"/>
        </w:rPr>
      </w:pPr>
    </w:p>
    <w:p w14:paraId="775B5569" w14:textId="77777777" w:rsidR="00F1352C" w:rsidRPr="00836F6C" w:rsidRDefault="00F1352C" w:rsidP="00F1352C">
      <w:pPr>
        <w:numPr>
          <w:ilvl w:val="0"/>
          <w:numId w:val="7"/>
        </w:numPr>
        <w:ind w:left="1134" w:hanging="708"/>
        <w:jc w:val="both"/>
        <w:rPr>
          <w:rFonts w:ascii="Times New Roman" w:hAnsi="Times New Roman" w:cs="Times New Roman"/>
        </w:rPr>
      </w:pPr>
      <w:r w:rsidRPr="00836F6C">
        <w:rPr>
          <w:rFonts w:ascii="Times New Roman" w:hAnsi="Times New Roman" w:cs="Times New Roman"/>
        </w:rPr>
        <w:t xml:space="preserve">Eng. </w:t>
      </w:r>
      <w:proofErr w:type="spellStart"/>
      <w:r w:rsidRPr="00836F6C">
        <w:rPr>
          <w:rFonts w:ascii="Times New Roman" w:hAnsi="Times New Roman" w:cs="Times New Roman"/>
        </w:rPr>
        <w:t>Abdulrazaq</w:t>
      </w:r>
      <w:proofErr w:type="spellEnd"/>
      <w:r w:rsidRPr="00836F6C">
        <w:rPr>
          <w:rFonts w:ascii="Times New Roman" w:hAnsi="Times New Roman" w:cs="Times New Roman"/>
        </w:rPr>
        <w:t xml:space="preserve"> Ali, who was appointed by the Board on 20</w:t>
      </w:r>
      <w:r w:rsidRPr="00836F6C">
        <w:rPr>
          <w:rFonts w:ascii="Times New Roman" w:hAnsi="Times New Roman" w:cs="Times New Roman"/>
          <w:vertAlign w:val="superscript"/>
        </w:rPr>
        <w:t xml:space="preserve">th </w:t>
      </w:r>
      <w:r w:rsidRPr="00836F6C">
        <w:rPr>
          <w:rFonts w:ascii="Times New Roman" w:hAnsi="Times New Roman" w:cs="Times New Roman"/>
        </w:rPr>
        <w:t>July 2020 to fill a casual vacancy in the Board retires, and in accordance with Article 128 of the Memorandum and Articles of Association of the Company being eligible, offers himself for re-election.</w:t>
      </w:r>
    </w:p>
    <w:p w14:paraId="05E89DA7" w14:textId="77777777" w:rsidR="00F1352C" w:rsidRPr="00836F6C" w:rsidRDefault="00F1352C" w:rsidP="00F1352C">
      <w:pPr>
        <w:ind w:left="1134"/>
        <w:jc w:val="both"/>
        <w:rPr>
          <w:rFonts w:ascii="Times New Roman" w:hAnsi="Times New Roman" w:cs="Times New Roman"/>
        </w:rPr>
      </w:pPr>
    </w:p>
    <w:p w14:paraId="47F4B090"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 xml:space="preserve">In accordance with the provisions of Section 769 of the Companies Act 2015, the following Directors being members of the Board Audit Committee will be required to be elected to continue serving as members of the said Committee: -  </w:t>
      </w:r>
    </w:p>
    <w:p w14:paraId="11265430" w14:textId="77777777" w:rsidR="00F1352C" w:rsidRPr="00836F6C" w:rsidRDefault="00F1352C" w:rsidP="00F1352C">
      <w:pPr>
        <w:tabs>
          <w:tab w:val="left" w:pos="7260"/>
        </w:tabs>
        <w:jc w:val="both"/>
        <w:rPr>
          <w:rFonts w:ascii="Times New Roman" w:hAnsi="Times New Roman" w:cs="Times New Roman"/>
        </w:rPr>
      </w:pPr>
      <w:r w:rsidRPr="00836F6C">
        <w:rPr>
          <w:rFonts w:ascii="Times New Roman" w:hAnsi="Times New Roman" w:cs="Times New Roman"/>
        </w:rPr>
        <w:tab/>
      </w:r>
    </w:p>
    <w:p w14:paraId="0678810B" w14:textId="77777777" w:rsidR="00F1352C" w:rsidRPr="00836F6C" w:rsidRDefault="00F1352C" w:rsidP="00F1352C">
      <w:pPr>
        <w:numPr>
          <w:ilvl w:val="0"/>
          <w:numId w:val="8"/>
        </w:numPr>
        <w:tabs>
          <w:tab w:val="clear" w:pos="1440"/>
        </w:tabs>
        <w:ind w:left="1170"/>
        <w:jc w:val="both"/>
        <w:rPr>
          <w:rFonts w:ascii="Times New Roman" w:hAnsi="Times New Roman" w:cs="Times New Roman"/>
        </w:rPr>
      </w:pPr>
      <w:r w:rsidRPr="00836F6C">
        <w:rPr>
          <w:rFonts w:ascii="Times New Roman" w:hAnsi="Times New Roman" w:cs="Times New Roman"/>
        </w:rPr>
        <w:t xml:space="preserve">Mr. </w:t>
      </w:r>
      <w:proofErr w:type="spellStart"/>
      <w:r w:rsidRPr="00836F6C">
        <w:rPr>
          <w:rFonts w:ascii="Times New Roman" w:hAnsi="Times New Roman" w:cs="Times New Roman"/>
        </w:rPr>
        <w:t>Sachen</w:t>
      </w:r>
      <w:proofErr w:type="spellEnd"/>
      <w:r w:rsidRPr="00836F6C">
        <w:rPr>
          <w:rFonts w:ascii="Times New Roman" w:hAnsi="Times New Roman" w:cs="Times New Roman"/>
        </w:rPr>
        <w:t xml:space="preserve"> </w:t>
      </w:r>
      <w:proofErr w:type="spellStart"/>
      <w:r w:rsidRPr="00836F6C">
        <w:rPr>
          <w:rFonts w:ascii="Times New Roman" w:hAnsi="Times New Roman" w:cs="Times New Roman"/>
        </w:rPr>
        <w:t>Gudka</w:t>
      </w:r>
      <w:proofErr w:type="spellEnd"/>
      <w:r w:rsidRPr="00836F6C">
        <w:rPr>
          <w:rFonts w:ascii="Times New Roman" w:hAnsi="Times New Roman" w:cs="Times New Roman"/>
        </w:rPr>
        <w:t xml:space="preserve"> </w:t>
      </w:r>
    </w:p>
    <w:p w14:paraId="57FB4109" w14:textId="77777777" w:rsidR="00F1352C" w:rsidRPr="00836F6C" w:rsidRDefault="00F1352C" w:rsidP="00F1352C">
      <w:pPr>
        <w:numPr>
          <w:ilvl w:val="0"/>
          <w:numId w:val="8"/>
        </w:numPr>
        <w:tabs>
          <w:tab w:val="clear" w:pos="1440"/>
        </w:tabs>
        <w:ind w:left="1170"/>
        <w:jc w:val="both"/>
        <w:rPr>
          <w:rFonts w:ascii="Times New Roman" w:hAnsi="Times New Roman" w:cs="Times New Roman"/>
        </w:rPr>
      </w:pPr>
      <w:r w:rsidRPr="00836F6C">
        <w:rPr>
          <w:rFonts w:ascii="Times New Roman" w:hAnsi="Times New Roman" w:cs="Times New Roman"/>
        </w:rPr>
        <w:t xml:space="preserve">Mrs. Beatrice </w:t>
      </w:r>
      <w:proofErr w:type="spellStart"/>
      <w:r w:rsidRPr="00836F6C">
        <w:rPr>
          <w:rFonts w:ascii="Times New Roman" w:hAnsi="Times New Roman" w:cs="Times New Roman"/>
        </w:rPr>
        <w:t>Gathirwa</w:t>
      </w:r>
      <w:proofErr w:type="spellEnd"/>
    </w:p>
    <w:p w14:paraId="5CFADF64" w14:textId="77777777" w:rsidR="00F1352C" w:rsidRPr="00836F6C" w:rsidRDefault="00F1352C" w:rsidP="00F1352C">
      <w:pPr>
        <w:numPr>
          <w:ilvl w:val="0"/>
          <w:numId w:val="8"/>
        </w:numPr>
        <w:tabs>
          <w:tab w:val="clear" w:pos="1440"/>
        </w:tabs>
        <w:ind w:left="1170"/>
        <w:jc w:val="both"/>
        <w:rPr>
          <w:rFonts w:ascii="Times New Roman" w:hAnsi="Times New Roman" w:cs="Times New Roman"/>
        </w:rPr>
      </w:pPr>
      <w:r w:rsidRPr="00836F6C">
        <w:rPr>
          <w:rFonts w:ascii="Times New Roman" w:hAnsi="Times New Roman" w:cs="Times New Roman"/>
        </w:rPr>
        <w:t xml:space="preserve">Ms. Caroline </w:t>
      </w:r>
      <w:proofErr w:type="spellStart"/>
      <w:r w:rsidRPr="00836F6C">
        <w:rPr>
          <w:rFonts w:ascii="Times New Roman" w:hAnsi="Times New Roman" w:cs="Times New Roman"/>
        </w:rPr>
        <w:t>Kittony-Waiyaki</w:t>
      </w:r>
      <w:proofErr w:type="spellEnd"/>
    </w:p>
    <w:p w14:paraId="1F58F977" w14:textId="77777777" w:rsidR="00F1352C" w:rsidRPr="00836F6C" w:rsidRDefault="00F1352C" w:rsidP="00F1352C">
      <w:pPr>
        <w:numPr>
          <w:ilvl w:val="0"/>
          <w:numId w:val="8"/>
        </w:numPr>
        <w:tabs>
          <w:tab w:val="clear" w:pos="1440"/>
        </w:tabs>
        <w:ind w:left="1170"/>
        <w:jc w:val="both"/>
        <w:rPr>
          <w:rFonts w:ascii="Times New Roman" w:hAnsi="Times New Roman" w:cs="Times New Roman"/>
        </w:rPr>
      </w:pPr>
      <w:r w:rsidRPr="00836F6C">
        <w:rPr>
          <w:rFonts w:ascii="Times New Roman" w:hAnsi="Times New Roman" w:cs="Times New Roman"/>
        </w:rPr>
        <w:t xml:space="preserve">Eng. Elizabeth </w:t>
      </w:r>
      <w:proofErr w:type="spellStart"/>
      <w:r w:rsidRPr="00836F6C">
        <w:rPr>
          <w:rFonts w:ascii="Times New Roman" w:hAnsi="Times New Roman" w:cs="Times New Roman"/>
        </w:rPr>
        <w:t>Rogo</w:t>
      </w:r>
      <w:proofErr w:type="spellEnd"/>
    </w:p>
    <w:p w14:paraId="3367008E" w14:textId="77777777" w:rsidR="00F1352C" w:rsidRPr="00836F6C" w:rsidRDefault="00F1352C" w:rsidP="00F1352C">
      <w:pPr>
        <w:ind w:left="1170"/>
        <w:jc w:val="both"/>
        <w:rPr>
          <w:rFonts w:ascii="Times New Roman" w:hAnsi="Times New Roman" w:cs="Times New Roman"/>
        </w:rPr>
      </w:pPr>
    </w:p>
    <w:p w14:paraId="118D1584"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To approve payment of fees to non-executive Directors for the year ended 30</w:t>
      </w:r>
      <w:r w:rsidRPr="00836F6C">
        <w:rPr>
          <w:rFonts w:ascii="Times New Roman" w:hAnsi="Times New Roman" w:cs="Times New Roman"/>
          <w:vertAlign w:val="superscript"/>
        </w:rPr>
        <w:t>th</w:t>
      </w:r>
      <w:r w:rsidRPr="00836F6C">
        <w:rPr>
          <w:rFonts w:ascii="Times New Roman" w:hAnsi="Times New Roman" w:cs="Times New Roman"/>
        </w:rPr>
        <w:t xml:space="preserve"> June 2019.</w:t>
      </w:r>
    </w:p>
    <w:p w14:paraId="6C7F18D4" w14:textId="77777777" w:rsidR="00F1352C" w:rsidRPr="00836F6C" w:rsidRDefault="00F1352C" w:rsidP="00F1352C">
      <w:pPr>
        <w:jc w:val="both"/>
        <w:rPr>
          <w:rFonts w:ascii="Times New Roman" w:hAnsi="Times New Roman" w:cs="Times New Roman"/>
        </w:rPr>
      </w:pPr>
    </w:p>
    <w:p w14:paraId="62E87FD7"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Auditors:</w:t>
      </w:r>
    </w:p>
    <w:p w14:paraId="0C7D3AA4" w14:textId="77777777" w:rsidR="00F1352C" w:rsidRPr="00836F6C" w:rsidRDefault="00F1352C" w:rsidP="00F1352C">
      <w:pPr>
        <w:jc w:val="both"/>
        <w:rPr>
          <w:rFonts w:ascii="Times New Roman" w:hAnsi="Times New Roman" w:cs="Times New Roman"/>
        </w:rPr>
      </w:pPr>
    </w:p>
    <w:p w14:paraId="3B3F6FC2" w14:textId="77777777" w:rsidR="00F1352C" w:rsidRPr="00836F6C" w:rsidRDefault="00F1352C" w:rsidP="00F1352C">
      <w:pPr>
        <w:pStyle w:val="BodyText2"/>
        <w:ind w:left="360"/>
        <w:rPr>
          <w:rFonts w:ascii="Times New Roman" w:hAnsi="Times New Roman"/>
          <w:szCs w:val="24"/>
        </w:rPr>
      </w:pPr>
      <w:r w:rsidRPr="00836F6C">
        <w:rPr>
          <w:rFonts w:ascii="Times New Roman" w:hAnsi="Times New Roman"/>
          <w:szCs w:val="24"/>
        </w:rPr>
        <w:t>To note that the audit of the Company’s books of accounts will continue to be undertaken by the Auditor-General Kenya, or an audit firm appointed by her in accordance with section 23 of The Public Audit Act, 2015.</w:t>
      </w:r>
    </w:p>
    <w:p w14:paraId="0BAF3893" w14:textId="77777777" w:rsidR="00F1352C" w:rsidRPr="00836F6C" w:rsidRDefault="00F1352C" w:rsidP="00F1352C">
      <w:pPr>
        <w:pStyle w:val="BodyText2"/>
        <w:ind w:left="360"/>
        <w:rPr>
          <w:rFonts w:ascii="Times New Roman" w:hAnsi="Times New Roman"/>
          <w:szCs w:val="24"/>
        </w:rPr>
      </w:pPr>
    </w:p>
    <w:p w14:paraId="5C1A23BC"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 xml:space="preserve">To </w:t>
      </w:r>
      <w:proofErr w:type="spellStart"/>
      <w:r w:rsidRPr="00836F6C">
        <w:rPr>
          <w:rFonts w:ascii="Times New Roman" w:hAnsi="Times New Roman" w:cs="Times New Roman"/>
        </w:rPr>
        <w:t>authorise</w:t>
      </w:r>
      <w:proofErr w:type="spellEnd"/>
      <w:r w:rsidRPr="00836F6C">
        <w:rPr>
          <w:rFonts w:ascii="Times New Roman" w:hAnsi="Times New Roman" w:cs="Times New Roman"/>
        </w:rPr>
        <w:t xml:space="preserve"> the Directors to fix the Auditors’ remuneration.</w:t>
      </w:r>
    </w:p>
    <w:p w14:paraId="71D9D64F" w14:textId="77777777" w:rsidR="00F1352C" w:rsidRPr="00836F6C" w:rsidRDefault="00F1352C" w:rsidP="00F1352C">
      <w:pPr>
        <w:pStyle w:val="BULLETS"/>
        <w:ind w:left="0" w:firstLine="0"/>
        <w:rPr>
          <w:rFonts w:ascii="Times New Roman" w:hAnsi="Times New Roman" w:cs="Times New Roman"/>
          <w:sz w:val="24"/>
          <w:szCs w:val="24"/>
        </w:rPr>
      </w:pPr>
    </w:p>
    <w:p w14:paraId="4CFF8DEF" w14:textId="77777777" w:rsidR="00F1352C" w:rsidRPr="00836F6C" w:rsidRDefault="00F1352C" w:rsidP="00F1352C">
      <w:pPr>
        <w:pStyle w:val="BULLETS"/>
        <w:ind w:left="454" w:hanging="454"/>
        <w:rPr>
          <w:rFonts w:ascii="Times New Roman" w:hAnsi="Times New Roman" w:cs="Times New Roman"/>
          <w:b/>
          <w:sz w:val="24"/>
          <w:szCs w:val="24"/>
        </w:rPr>
      </w:pPr>
      <w:r w:rsidRPr="00836F6C">
        <w:rPr>
          <w:rFonts w:ascii="Times New Roman" w:hAnsi="Times New Roman" w:cs="Times New Roman"/>
          <w:b/>
          <w:sz w:val="24"/>
          <w:szCs w:val="24"/>
        </w:rPr>
        <w:t>SPECIAL BUSINESS</w:t>
      </w:r>
    </w:p>
    <w:p w14:paraId="02F4DFC5" w14:textId="77777777" w:rsidR="00F1352C" w:rsidRPr="00836F6C" w:rsidRDefault="00F1352C" w:rsidP="00F1352C">
      <w:pPr>
        <w:pStyle w:val="BULLETS"/>
        <w:ind w:left="454" w:hanging="454"/>
        <w:rPr>
          <w:rFonts w:ascii="Times New Roman" w:hAnsi="Times New Roman" w:cs="Times New Roman"/>
          <w:sz w:val="24"/>
          <w:szCs w:val="24"/>
        </w:rPr>
      </w:pPr>
    </w:p>
    <w:p w14:paraId="07394929"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To consider and, if thought fit, pass the following Special Resolution:</w:t>
      </w:r>
    </w:p>
    <w:p w14:paraId="3BB84D0A" w14:textId="77777777" w:rsidR="00F1352C" w:rsidRPr="00836F6C" w:rsidRDefault="00F1352C" w:rsidP="00F1352C">
      <w:pPr>
        <w:pStyle w:val="BodyText2"/>
        <w:ind w:left="360"/>
        <w:rPr>
          <w:rFonts w:ascii="Times New Roman" w:hAnsi="Times New Roman"/>
          <w:szCs w:val="24"/>
        </w:rPr>
      </w:pPr>
    </w:p>
    <w:p w14:paraId="28704A5F" w14:textId="77777777" w:rsidR="00F1352C" w:rsidRPr="00836F6C" w:rsidRDefault="00F1352C" w:rsidP="00F1352C">
      <w:pPr>
        <w:pStyle w:val="BodyText2"/>
        <w:ind w:left="360"/>
        <w:rPr>
          <w:rFonts w:ascii="Times New Roman" w:hAnsi="Times New Roman"/>
          <w:szCs w:val="24"/>
        </w:rPr>
      </w:pPr>
      <w:r w:rsidRPr="00836F6C">
        <w:rPr>
          <w:rFonts w:ascii="Times New Roman" w:hAnsi="Times New Roman"/>
          <w:szCs w:val="24"/>
        </w:rPr>
        <w:t xml:space="preserve"> “That the Articles of Association of the Company be amended by inserting the following Article immediately after the present Article [66] and numbering the new Article as Article [66A.] </w:t>
      </w:r>
      <w:proofErr w:type="gramStart"/>
      <w:r w:rsidRPr="00836F6C">
        <w:rPr>
          <w:rFonts w:ascii="Times New Roman" w:hAnsi="Times New Roman"/>
          <w:szCs w:val="24"/>
        </w:rPr>
        <w:t>as</w:t>
      </w:r>
      <w:proofErr w:type="gramEnd"/>
      <w:r w:rsidRPr="00836F6C">
        <w:rPr>
          <w:rFonts w:ascii="Times New Roman" w:hAnsi="Times New Roman"/>
          <w:szCs w:val="24"/>
        </w:rPr>
        <w:t xml:space="preserve"> follows:</w:t>
      </w:r>
    </w:p>
    <w:p w14:paraId="76E1EF95" w14:textId="77777777" w:rsidR="00F1352C" w:rsidRPr="00836F6C" w:rsidRDefault="00F1352C" w:rsidP="00F1352C">
      <w:pPr>
        <w:pStyle w:val="BodyText2"/>
        <w:ind w:left="360"/>
        <w:rPr>
          <w:rFonts w:ascii="Times New Roman" w:hAnsi="Times New Roman"/>
          <w:szCs w:val="24"/>
        </w:rPr>
      </w:pPr>
    </w:p>
    <w:p w14:paraId="54B1157F" w14:textId="77777777" w:rsidR="00F1352C" w:rsidRPr="00836F6C" w:rsidRDefault="00F1352C" w:rsidP="00F1352C">
      <w:pPr>
        <w:pStyle w:val="BodyText2"/>
        <w:ind w:left="360"/>
        <w:rPr>
          <w:rFonts w:ascii="Times New Roman" w:hAnsi="Times New Roman"/>
          <w:i/>
          <w:szCs w:val="24"/>
        </w:rPr>
      </w:pPr>
      <w:r w:rsidRPr="00836F6C">
        <w:rPr>
          <w:rFonts w:ascii="Times New Roman" w:hAnsi="Times New Roman"/>
          <w:i/>
          <w:szCs w:val="24"/>
        </w:rPr>
        <w:t>Article [66A.]</w:t>
      </w:r>
    </w:p>
    <w:p w14:paraId="28929868" w14:textId="77777777" w:rsidR="00F1352C" w:rsidRPr="00836F6C" w:rsidRDefault="00F1352C" w:rsidP="00F1352C">
      <w:pPr>
        <w:pStyle w:val="BodyText2"/>
        <w:ind w:left="360"/>
        <w:rPr>
          <w:rFonts w:ascii="Times New Roman" w:hAnsi="Times New Roman"/>
          <w:szCs w:val="24"/>
        </w:rPr>
      </w:pPr>
    </w:p>
    <w:p w14:paraId="1AED9D82" w14:textId="77777777" w:rsidR="00F1352C" w:rsidRPr="00836F6C" w:rsidRDefault="00F1352C" w:rsidP="00F1352C">
      <w:pPr>
        <w:pStyle w:val="BodyText2"/>
        <w:ind w:left="360"/>
        <w:rPr>
          <w:rFonts w:ascii="Times New Roman" w:hAnsi="Times New Roman"/>
          <w:i/>
          <w:szCs w:val="24"/>
        </w:rPr>
      </w:pPr>
      <w:r w:rsidRPr="00836F6C">
        <w:rPr>
          <w:rFonts w:ascii="Times New Roman" w:hAnsi="Times New Roman"/>
          <w:i/>
          <w:szCs w:val="24"/>
        </w:rPr>
        <w:t xml:space="preserve">The Members may, if they think fit, confer or hold a meeting by radio, telephone, closed circuit television, video conferencing or other electronic, or other, means of audio or audio/visual communication, or a combination thereof ("Conference"). Notwithstanding that the Members are not present together in one place at the time of the Conference, a resolution passed by the Members constituting a quorum at such a Conference shall be deemed to have been passed at a General Meeting held on the day on which and at the time at which the Conference was held. </w:t>
      </w:r>
      <w:r w:rsidRPr="00836F6C">
        <w:rPr>
          <w:rFonts w:ascii="Times New Roman" w:hAnsi="Times New Roman"/>
          <w:i/>
          <w:szCs w:val="24"/>
        </w:rPr>
        <w:lastRenderedPageBreak/>
        <w:t>The provisions of these presents relating to proceedings of Members apply insofar as they are capable of application mutatis mutandis to such General Meeting.”</w:t>
      </w:r>
    </w:p>
    <w:p w14:paraId="28C041E5" w14:textId="77777777" w:rsidR="00F1352C" w:rsidRPr="00836F6C" w:rsidRDefault="00F1352C" w:rsidP="00F1352C">
      <w:pPr>
        <w:pStyle w:val="BodyText2"/>
        <w:ind w:left="360"/>
        <w:rPr>
          <w:rFonts w:ascii="Times New Roman" w:hAnsi="Times New Roman"/>
          <w:szCs w:val="24"/>
        </w:rPr>
      </w:pPr>
      <w:r w:rsidRPr="00836F6C">
        <w:rPr>
          <w:rFonts w:ascii="Times New Roman" w:hAnsi="Times New Roman"/>
          <w:szCs w:val="24"/>
        </w:rPr>
        <w:t xml:space="preserve">  </w:t>
      </w:r>
    </w:p>
    <w:p w14:paraId="72ACB479" w14:textId="77777777" w:rsidR="00F1352C" w:rsidRPr="00836F6C" w:rsidRDefault="00F1352C" w:rsidP="00F1352C">
      <w:pPr>
        <w:numPr>
          <w:ilvl w:val="0"/>
          <w:numId w:val="6"/>
        </w:numPr>
        <w:tabs>
          <w:tab w:val="clear" w:pos="360"/>
        </w:tabs>
        <w:ind w:left="426" w:hanging="426"/>
        <w:jc w:val="both"/>
        <w:rPr>
          <w:rFonts w:ascii="Times New Roman" w:hAnsi="Times New Roman" w:cs="Times New Roman"/>
        </w:rPr>
      </w:pPr>
      <w:r w:rsidRPr="00836F6C">
        <w:rPr>
          <w:rFonts w:ascii="Times New Roman" w:hAnsi="Times New Roman" w:cs="Times New Roman"/>
        </w:rPr>
        <w:t xml:space="preserve">To consider any other business for which due notice has been given. </w:t>
      </w:r>
    </w:p>
    <w:p w14:paraId="66946E55" w14:textId="77777777" w:rsidR="00F1352C" w:rsidRPr="00836F6C" w:rsidRDefault="00F1352C" w:rsidP="00F1352C">
      <w:pPr>
        <w:pStyle w:val="BodyText2"/>
        <w:tabs>
          <w:tab w:val="left" w:pos="720"/>
          <w:tab w:val="decimal" w:pos="7200"/>
          <w:tab w:val="decimal" w:pos="8640"/>
        </w:tabs>
        <w:rPr>
          <w:rFonts w:ascii="Times New Roman" w:hAnsi="Times New Roman"/>
          <w:szCs w:val="24"/>
        </w:rPr>
      </w:pPr>
    </w:p>
    <w:p w14:paraId="67598DC4" w14:textId="77777777" w:rsidR="00F1352C" w:rsidRPr="00836F6C" w:rsidRDefault="00F1352C" w:rsidP="00F1352C">
      <w:pPr>
        <w:pStyle w:val="BodyText2"/>
        <w:tabs>
          <w:tab w:val="left" w:pos="720"/>
          <w:tab w:val="decimal" w:pos="7200"/>
          <w:tab w:val="decimal" w:pos="8640"/>
        </w:tabs>
        <w:rPr>
          <w:rFonts w:ascii="Times New Roman" w:hAnsi="Times New Roman"/>
          <w:szCs w:val="24"/>
        </w:rPr>
      </w:pPr>
    </w:p>
    <w:p w14:paraId="71A07EB4" w14:textId="77777777" w:rsidR="00F1352C" w:rsidRPr="00836F6C" w:rsidRDefault="00F1352C" w:rsidP="00F1352C">
      <w:pPr>
        <w:pStyle w:val="BodyText2"/>
        <w:tabs>
          <w:tab w:val="left" w:pos="720"/>
          <w:tab w:val="decimal" w:pos="7200"/>
          <w:tab w:val="decimal" w:pos="8640"/>
        </w:tabs>
        <w:rPr>
          <w:rFonts w:ascii="Times New Roman" w:hAnsi="Times New Roman"/>
          <w:szCs w:val="24"/>
        </w:rPr>
      </w:pPr>
    </w:p>
    <w:p w14:paraId="3529ABD0" w14:textId="77777777" w:rsidR="00F1352C" w:rsidRPr="00836F6C" w:rsidRDefault="00F1352C" w:rsidP="00F1352C">
      <w:pPr>
        <w:pStyle w:val="BodyText2"/>
        <w:tabs>
          <w:tab w:val="num" w:pos="360"/>
          <w:tab w:val="left" w:pos="720"/>
          <w:tab w:val="decimal" w:pos="7200"/>
          <w:tab w:val="decimal" w:pos="8640"/>
        </w:tabs>
        <w:rPr>
          <w:rFonts w:ascii="Times New Roman" w:hAnsi="Times New Roman"/>
          <w:b/>
          <w:szCs w:val="24"/>
        </w:rPr>
      </w:pPr>
      <w:r w:rsidRPr="00836F6C">
        <w:rPr>
          <w:rFonts w:ascii="Times New Roman" w:hAnsi="Times New Roman"/>
          <w:b/>
          <w:szCs w:val="24"/>
        </w:rPr>
        <w:t>By Order of the Board</w:t>
      </w:r>
    </w:p>
    <w:p w14:paraId="1AB11E1C" w14:textId="77777777" w:rsidR="00F1352C" w:rsidRPr="00836F6C" w:rsidRDefault="00F1352C" w:rsidP="00F1352C">
      <w:pPr>
        <w:pStyle w:val="BodyText2"/>
        <w:tabs>
          <w:tab w:val="left" w:pos="720"/>
          <w:tab w:val="decimal" w:pos="7200"/>
          <w:tab w:val="decimal" w:pos="8640"/>
        </w:tabs>
        <w:rPr>
          <w:rFonts w:ascii="Times New Roman" w:hAnsi="Times New Roman"/>
          <w:szCs w:val="24"/>
        </w:rPr>
      </w:pPr>
    </w:p>
    <w:p w14:paraId="17DCDFF5" w14:textId="77777777" w:rsidR="00F1352C" w:rsidRPr="00836F6C" w:rsidRDefault="00F1352C" w:rsidP="00F1352C">
      <w:pPr>
        <w:pStyle w:val="BodyText2"/>
        <w:tabs>
          <w:tab w:val="left" w:pos="720"/>
          <w:tab w:val="decimal" w:pos="7200"/>
          <w:tab w:val="decimal" w:pos="8640"/>
        </w:tabs>
        <w:rPr>
          <w:rFonts w:ascii="Times New Roman" w:hAnsi="Times New Roman"/>
          <w:szCs w:val="24"/>
        </w:rPr>
      </w:pPr>
    </w:p>
    <w:p w14:paraId="0F886DEF" w14:textId="77777777" w:rsidR="00F1352C" w:rsidRPr="00836F6C" w:rsidRDefault="00F1352C" w:rsidP="00F1352C">
      <w:pPr>
        <w:pStyle w:val="BodyText2"/>
        <w:tabs>
          <w:tab w:val="num" w:pos="360"/>
          <w:tab w:val="left" w:pos="720"/>
          <w:tab w:val="decimal" w:pos="7200"/>
          <w:tab w:val="decimal" w:pos="8640"/>
        </w:tabs>
        <w:rPr>
          <w:rFonts w:ascii="Times New Roman" w:hAnsi="Times New Roman"/>
          <w:b/>
          <w:szCs w:val="24"/>
        </w:rPr>
      </w:pPr>
      <w:r w:rsidRPr="00836F6C">
        <w:rPr>
          <w:rFonts w:ascii="Times New Roman" w:hAnsi="Times New Roman"/>
          <w:b/>
          <w:szCs w:val="24"/>
        </w:rPr>
        <w:t>Imelda Bore</w:t>
      </w:r>
    </w:p>
    <w:p w14:paraId="7FEE1893" w14:textId="77777777" w:rsidR="00F1352C" w:rsidRPr="00836F6C" w:rsidRDefault="00F1352C" w:rsidP="00F1352C">
      <w:pPr>
        <w:pStyle w:val="BodyText2"/>
        <w:tabs>
          <w:tab w:val="num" w:pos="360"/>
          <w:tab w:val="left" w:pos="720"/>
          <w:tab w:val="decimal" w:pos="7200"/>
          <w:tab w:val="decimal" w:pos="8640"/>
        </w:tabs>
        <w:rPr>
          <w:rFonts w:ascii="Times New Roman" w:hAnsi="Times New Roman"/>
          <w:b/>
          <w:szCs w:val="24"/>
        </w:rPr>
      </w:pPr>
      <w:r w:rsidRPr="00836F6C">
        <w:rPr>
          <w:rFonts w:ascii="Times New Roman" w:hAnsi="Times New Roman"/>
          <w:b/>
          <w:szCs w:val="24"/>
        </w:rPr>
        <w:t>Company Secretary</w:t>
      </w:r>
    </w:p>
    <w:p w14:paraId="6C31CCCA" w14:textId="77777777" w:rsidR="00F1352C" w:rsidRPr="00836F6C" w:rsidRDefault="00F1352C" w:rsidP="00F1352C">
      <w:pPr>
        <w:pStyle w:val="BodyText2"/>
        <w:tabs>
          <w:tab w:val="num" w:pos="360"/>
          <w:tab w:val="left" w:pos="720"/>
          <w:tab w:val="decimal" w:pos="7200"/>
          <w:tab w:val="decimal" w:pos="8640"/>
        </w:tabs>
        <w:rPr>
          <w:rFonts w:ascii="Times New Roman" w:hAnsi="Times New Roman"/>
          <w:szCs w:val="24"/>
        </w:rPr>
      </w:pPr>
    </w:p>
    <w:p w14:paraId="4D8A584B" w14:textId="77777777" w:rsidR="00F1352C" w:rsidRPr="00836F6C" w:rsidRDefault="00F1352C" w:rsidP="00F1352C">
      <w:pPr>
        <w:pStyle w:val="BodyText2"/>
        <w:tabs>
          <w:tab w:val="num" w:pos="360"/>
          <w:tab w:val="left" w:pos="720"/>
          <w:tab w:val="decimal" w:pos="7200"/>
          <w:tab w:val="decimal" w:pos="8640"/>
        </w:tabs>
        <w:rPr>
          <w:rFonts w:ascii="Times New Roman" w:hAnsi="Times New Roman"/>
          <w:szCs w:val="24"/>
        </w:rPr>
      </w:pPr>
      <w:r w:rsidRPr="00836F6C">
        <w:rPr>
          <w:rFonts w:ascii="Times New Roman" w:hAnsi="Times New Roman"/>
          <w:szCs w:val="24"/>
        </w:rPr>
        <w:t>22</w:t>
      </w:r>
      <w:r w:rsidRPr="00836F6C">
        <w:rPr>
          <w:rFonts w:ascii="Times New Roman" w:hAnsi="Times New Roman"/>
          <w:szCs w:val="24"/>
          <w:vertAlign w:val="superscript"/>
        </w:rPr>
        <w:t>nd</w:t>
      </w:r>
      <w:r w:rsidRPr="00836F6C">
        <w:rPr>
          <w:rFonts w:ascii="Times New Roman" w:hAnsi="Times New Roman"/>
          <w:szCs w:val="24"/>
        </w:rPr>
        <w:t xml:space="preserve"> October 2020</w:t>
      </w:r>
    </w:p>
    <w:p w14:paraId="4F6A1946" w14:textId="77777777" w:rsidR="00F1352C" w:rsidRPr="00836F6C" w:rsidRDefault="00F1352C" w:rsidP="00F1352C">
      <w:pPr>
        <w:pStyle w:val="BODYCOPY"/>
        <w:rPr>
          <w:rFonts w:ascii="Times New Roman" w:hAnsi="Times New Roman" w:cs="Times New Roman"/>
          <w:b/>
          <w:bCs/>
          <w:sz w:val="24"/>
          <w:szCs w:val="24"/>
        </w:rPr>
      </w:pPr>
    </w:p>
    <w:p w14:paraId="34587F14" w14:textId="77777777" w:rsidR="00F1352C" w:rsidRPr="00836F6C" w:rsidRDefault="00F1352C" w:rsidP="00F1352C">
      <w:pPr>
        <w:rPr>
          <w:rFonts w:ascii="Times New Roman" w:hAnsi="Times New Roman" w:cs="Times New Roman"/>
          <w:b/>
        </w:rPr>
      </w:pPr>
      <w:r w:rsidRPr="00836F6C">
        <w:rPr>
          <w:rFonts w:ascii="Times New Roman" w:hAnsi="Times New Roman" w:cs="Times New Roman"/>
          <w:b/>
        </w:rPr>
        <w:t>NOTES:</w:t>
      </w:r>
    </w:p>
    <w:p w14:paraId="420FE447" w14:textId="77777777" w:rsidR="00F1352C" w:rsidRPr="00836F6C" w:rsidRDefault="00F1352C" w:rsidP="00F1352C">
      <w:pPr>
        <w:jc w:val="both"/>
        <w:rPr>
          <w:rFonts w:ascii="Times New Roman" w:hAnsi="Times New Roman" w:cs="Times New Roman"/>
          <w:b/>
          <w:bCs/>
        </w:rPr>
      </w:pPr>
    </w:p>
    <w:p w14:paraId="76B5529A"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rPr>
        <w:t xml:space="preserve">Owing to the ongoing Coronavirus 2019 (COVID-19) pandemic, the related Public Health Regulations and directives passed by the Government restricting public gatherings, it is not possible for the Company to hold a physical Annual General Meeting in the manner envisaged under the present Articles of Association of the Company and section 280 of the Companies Act 2015. </w:t>
      </w:r>
      <w:r w:rsidRPr="00836F6C">
        <w:rPr>
          <w:rFonts w:ascii="Times New Roman" w:hAnsi="Times New Roman" w:cs="Times New Roman"/>
          <w:color w:val="000000"/>
        </w:rPr>
        <w:t>On 29</w:t>
      </w:r>
      <w:r w:rsidRPr="00836F6C">
        <w:rPr>
          <w:rFonts w:ascii="Times New Roman" w:hAnsi="Times New Roman" w:cs="Times New Roman"/>
          <w:color w:val="000000"/>
          <w:vertAlign w:val="superscript"/>
        </w:rPr>
        <w:t>th</w:t>
      </w:r>
      <w:r w:rsidRPr="00836F6C">
        <w:rPr>
          <w:rFonts w:ascii="Times New Roman" w:hAnsi="Times New Roman" w:cs="Times New Roman"/>
          <w:color w:val="000000"/>
        </w:rPr>
        <w:t xml:space="preserve"> April 2020, the High Court of Kenya at </w:t>
      </w:r>
      <w:proofErr w:type="spellStart"/>
      <w:r w:rsidRPr="00836F6C">
        <w:rPr>
          <w:rFonts w:ascii="Times New Roman" w:hAnsi="Times New Roman" w:cs="Times New Roman"/>
          <w:color w:val="000000"/>
        </w:rPr>
        <w:t>Milimani</w:t>
      </w:r>
      <w:proofErr w:type="spellEnd"/>
      <w:r w:rsidRPr="00836F6C">
        <w:rPr>
          <w:rFonts w:ascii="Times New Roman" w:hAnsi="Times New Roman" w:cs="Times New Roman"/>
          <w:color w:val="000000"/>
        </w:rPr>
        <w:t xml:space="preserve"> in Miscellaneous Application No. E680 of 2020, issued an order permitting any company listed on the Nairobi Securities Exchange to convene and conduct a virtual general meeting subject to receipt of a ‘No Objection’ from the Capital Markets Authority (</w:t>
      </w:r>
      <w:r w:rsidRPr="00836F6C">
        <w:rPr>
          <w:rFonts w:ascii="Times New Roman" w:hAnsi="Times New Roman" w:cs="Times New Roman"/>
          <w:i/>
          <w:color w:val="000000"/>
        </w:rPr>
        <w:t>CMA</w:t>
      </w:r>
      <w:r w:rsidRPr="00836F6C">
        <w:rPr>
          <w:rFonts w:ascii="Times New Roman" w:hAnsi="Times New Roman" w:cs="Times New Roman"/>
          <w:color w:val="000000"/>
        </w:rPr>
        <w:t>). Relying on this Court Order, the Company has convened and will conduct its virtual Annual General Meeting (AGM) following receipt of the ‘No Objection’ from CMA.</w:t>
      </w:r>
    </w:p>
    <w:p w14:paraId="252EE3D8" w14:textId="77777777" w:rsidR="00F1352C" w:rsidRPr="00836F6C" w:rsidRDefault="00F1352C" w:rsidP="00F1352C">
      <w:pPr>
        <w:pStyle w:val="ListParagraph"/>
        <w:ind w:left="810" w:hanging="450"/>
        <w:rPr>
          <w:rFonts w:ascii="Times New Roman" w:hAnsi="Times New Roman" w:cs="Times New Roman"/>
          <w:color w:val="000000"/>
        </w:rPr>
      </w:pPr>
    </w:p>
    <w:p w14:paraId="12E79FBA"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D47875">
        <w:rPr>
          <w:rFonts w:ascii="Times New Roman" w:hAnsi="Times New Roman" w:cs="Times New Roman"/>
        </w:rPr>
        <w:t>Shareholders</w:t>
      </w:r>
      <w:r w:rsidRPr="00836F6C">
        <w:rPr>
          <w:rFonts w:ascii="Times New Roman" w:hAnsi="Times New Roman" w:cs="Times New Roman"/>
          <w:color w:val="000000"/>
        </w:rPr>
        <w:t xml:space="preserve"> wishing to participate in the AGM should register by dialing USSD Code </w:t>
      </w:r>
      <w:r w:rsidRPr="00836F6C">
        <w:rPr>
          <w:rFonts w:ascii="Times New Roman" w:hAnsi="Times New Roman" w:cs="Times New Roman"/>
          <w:b/>
          <w:color w:val="000000"/>
        </w:rPr>
        <w:t>*</w:t>
      </w:r>
      <w:r w:rsidRPr="00836F6C">
        <w:rPr>
          <w:rFonts w:ascii="Times New Roman" w:eastAsia="MS Mincho" w:hAnsi="Times New Roman" w:cs="Times New Roman"/>
          <w:b/>
        </w:rPr>
        <w:t>483*904#</w:t>
      </w:r>
      <w:r w:rsidRPr="00836F6C">
        <w:rPr>
          <w:rFonts w:ascii="Times New Roman" w:eastAsia="MS Mincho" w:hAnsi="Times New Roman" w:cs="Times New Roman"/>
        </w:rPr>
        <w:t xml:space="preserve"> </w:t>
      </w:r>
      <w:r w:rsidRPr="00836F6C">
        <w:rPr>
          <w:rFonts w:ascii="Times New Roman" w:hAnsi="Times New Roman" w:cs="Times New Roman"/>
          <w:color w:val="000000"/>
        </w:rPr>
        <w:t xml:space="preserve">on their mobile telephone and follow the various prompts on the registration process. </w:t>
      </w:r>
    </w:p>
    <w:p w14:paraId="5AE75645" w14:textId="77777777" w:rsidR="00F1352C" w:rsidRPr="00836F6C" w:rsidRDefault="00F1352C" w:rsidP="00F1352C">
      <w:pPr>
        <w:pStyle w:val="ListParagraph"/>
        <w:rPr>
          <w:rFonts w:ascii="Times New Roman" w:hAnsi="Times New Roman" w:cs="Times New Roman"/>
          <w:color w:val="000000"/>
        </w:rPr>
      </w:pPr>
    </w:p>
    <w:p w14:paraId="77E57BA4" w14:textId="77777777" w:rsidR="00F1352C" w:rsidRDefault="00F1352C" w:rsidP="00F1352C">
      <w:pPr>
        <w:pStyle w:val="ListParagraph"/>
        <w:widowControl w:val="0"/>
        <w:autoSpaceDE w:val="0"/>
        <w:autoSpaceDN w:val="0"/>
        <w:adjustRightInd w:val="0"/>
        <w:ind w:left="567"/>
        <w:contextualSpacing w:val="0"/>
        <w:jc w:val="both"/>
        <w:rPr>
          <w:rFonts w:ascii="Times New Roman" w:hAnsi="Times New Roman" w:cs="Times New Roman"/>
          <w:color w:val="000000"/>
        </w:rPr>
      </w:pPr>
      <w:r w:rsidRPr="00836F6C">
        <w:rPr>
          <w:rFonts w:ascii="Times New Roman" w:hAnsi="Times New Roman" w:cs="Times New Roman"/>
          <w:color w:val="000000"/>
        </w:rPr>
        <w:t xml:space="preserve">A Shareholder domiciled outside of Kenya can send an email to Image Registrars via </w:t>
      </w:r>
      <w:hyperlink r:id="rId8" w:history="1">
        <w:r w:rsidRPr="000D03E7">
          <w:rPr>
            <w:rStyle w:val="Hyperlink"/>
            <w:rFonts w:ascii="Times New Roman" w:hAnsi="Times New Roman" w:cs="Times New Roman"/>
          </w:rPr>
          <w:t>kplcagm@image.co.ke</w:t>
        </w:r>
      </w:hyperlink>
      <w:r w:rsidRPr="00836F6C">
        <w:rPr>
          <w:rFonts w:ascii="Times New Roman" w:hAnsi="Times New Roman" w:cs="Times New Roman"/>
          <w:color w:val="000000"/>
        </w:rPr>
        <w:t xml:space="preserve"> providing their details </w:t>
      </w:r>
      <w:proofErr w:type="spellStart"/>
      <w:r w:rsidRPr="00836F6C">
        <w:rPr>
          <w:rFonts w:ascii="Times New Roman" w:hAnsi="Times New Roman" w:cs="Times New Roman"/>
          <w:color w:val="000000"/>
        </w:rPr>
        <w:t>i.e</w:t>
      </w:r>
      <w:proofErr w:type="spellEnd"/>
      <w:r w:rsidRPr="00836F6C">
        <w:rPr>
          <w:rFonts w:ascii="Times New Roman" w:hAnsi="Times New Roman" w:cs="Times New Roman"/>
          <w:color w:val="000000"/>
        </w:rPr>
        <w:t xml:space="preserve"> Name, Passport/ID no., CDS no. and Mobile telephone number requesting to be registered. Image registrars shall register the shareholder and send them an email notification once registered.</w:t>
      </w:r>
    </w:p>
    <w:p w14:paraId="39C535F8" w14:textId="77777777" w:rsidR="00F1352C" w:rsidRPr="00836F6C" w:rsidRDefault="00F1352C" w:rsidP="00F1352C">
      <w:pPr>
        <w:pStyle w:val="ListParagraph"/>
        <w:widowControl w:val="0"/>
        <w:autoSpaceDE w:val="0"/>
        <w:autoSpaceDN w:val="0"/>
        <w:adjustRightInd w:val="0"/>
        <w:ind w:left="810"/>
        <w:contextualSpacing w:val="0"/>
        <w:jc w:val="both"/>
        <w:rPr>
          <w:rFonts w:ascii="Times New Roman" w:hAnsi="Times New Roman" w:cs="Times New Roman"/>
          <w:color w:val="000000"/>
        </w:rPr>
      </w:pPr>
    </w:p>
    <w:p w14:paraId="5DB43A71" w14:textId="77777777" w:rsidR="00F1352C" w:rsidRPr="00836F6C" w:rsidRDefault="00F1352C" w:rsidP="00F1352C">
      <w:pPr>
        <w:pStyle w:val="ListParagraph"/>
        <w:widowControl w:val="0"/>
        <w:autoSpaceDE w:val="0"/>
        <w:autoSpaceDN w:val="0"/>
        <w:adjustRightInd w:val="0"/>
        <w:ind w:left="567"/>
        <w:contextualSpacing w:val="0"/>
        <w:jc w:val="both"/>
        <w:rPr>
          <w:rFonts w:ascii="Times New Roman" w:hAnsi="Times New Roman" w:cs="Times New Roman"/>
          <w:color w:val="000000"/>
        </w:rPr>
      </w:pPr>
      <w:r w:rsidRPr="00D47875">
        <w:rPr>
          <w:rFonts w:ascii="Times New Roman" w:hAnsi="Times New Roman" w:cs="Times New Roman"/>
        </w:rPr>
        <w:t>Links</w:t>
      </w:r>
      <w:r w:rsidRPr="00836F6C">
        <w:rPr>
          <w:rFonts w:ascii="Times New Roman" w:hAnsi="Times New Roman" w:cs="Times New Roman"/>
          <w:color w:val="000000"/>
        </w:rPr>
        <w:t xml:space="preserve"> to register via the web portal will also be sent to all shareholders with email addresses in the Register.  </w:t>
      </w:r>
    </w:p>
    <w:p w14:paraId="6632E89A" w14:textId="77777777" w:rsidR="00F1352C" w:rsidRPr="000D03E7" w:rsidRDefault="00F1352C" w:rsidP="00F1352C">
      <w:pPr>
        <w:rPr>
          <w:rFonts w:ascii="Times New Roman" w:hAnsi="Times New Roman" w:cs="Times New Roman"/>
          <w:color w:val="000000"/>
        </w:rPr>
      </w:pPr>
    </w:p>
    <w:p w14:paraId="4A1236D5"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color w:val="000000"/>
        </w:rPr>
        <w:t xml:space="preserve">To complete the registration process, shareholders will need to provide their National ID/Passport Numbers which they used to purchase their shares and/or their CDSC Account Number. For assistance shareholders should dial the following helpline number: </w:t>
      </w:r>
      <w:r w:rsidRPr="00836F6C">
        <w:rPr>
          <w:rFonts w:ascii="Times New Roman" w:hAnsi="Times New Roman" w:cs="Times New Roman"/>
          <w:b/>
          <w:bCs/>
          <w:color w:val="000000"/>
        </w:rPr>
        <w:t>+254 709170 000/</w:t>
      </w:r>
      <w:r w:rsidRPr="00836F6C">
        <w:rPr>
          <w:rFonts w:ascii="Times New Roman" w:eastAsia="MS Mincho" w:hAnsi="Times New Roman" w:cs="Times New Roman"/>
          <w:b/>
          <w:bCs/>
        </w:rPr>
        <w:t>709170 040</w:t>
      </w:r>
      <w:r w:rsidRPr="00836F6C">
        <w:rPr>
          <w:rFonts w:ascii="Times New Roman" w:eastAsia="MS Mincho" w:hAnsi="Times New Roman" w:cs="Times New Roman"/>
        </w:rPr>
        <w:t xml:space="preserve"> </w:t>
      </w:r>
      <w:r w:rsidRPr="00836F6C">
        <w:rPr>
          <w:rFonts w:ascii="Times New Roman" w:hAnsi="Times New Roman" w:cs="Times New Roman"/>
          <w:color w:val="000000"/>
        </w:rPr>
        <w:t>from 9.00 a.m. to 3.00 p.m. from Monday to Friday. Shareholders outside Kenya may dial the helpline number for assistance during registration.</w:t>
      </w:r>
    </w:p>
    <w:p w14:paraId="37CE6FE2" w14:textId="77777777" w:rsidR="00F1352C" w:rsidRPr="00836F6C" w:rsidRDefault="00F1352C" w:rsidP="00F1352C">
      <w:pPr>
        <w:pStyle w:val="ListParagraph"/>
        <w:ind w:left="1180"/>
        <w:rPr>
          <w:rFonts w:ascii="Times New Roman" w:hAnsi="Times New Roman" w:cs="Times New Roman"/>
          <w:color w:val="000000"/>
        </w:rPr>
      </w:pPr>
    </w:p>
    <w:p w14:paraId="05A6F72A"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color w:val="000000"/>
        </w:rPr>
        <w:t>Registration for the AGM opens on 22</w:t>
      </w:r>
      <w:r w:rsidRPr="00836F6C">
        <w:rPr>
          <w:rFonts w:ascii="Times New Roman" w:hAnsi="Times New Roman" w:cs="Times New Roman"/>
          <w:color w:val="000000"/>
          <w:vertAlign w:val="superscript"/>
        </w:rPr>
        <w:t>nd</w:t>
      </w:r>
      <w:r w:rsidRPr="00836F6C">
        <w:rPr>
          <w:rFonts w:ascii="Times New Roman" w:hAnsi="Times New Roman" w:cs="Times New Roman"/>
          <w:color w:val="000000"/>
        </w:rPr>
        <w:t xml:space="preserve"> October 2020 at 9.00 a.m. and will close on 10</w:t>
      </w:r>
      <w:r w:rsidRPr="00836F6C">
        <w:rPr>
          <w:rFonts w:ascii="Times New Roman" w:hAnsi="Times New Roman" w:cs="Times New Roman"/>
          <w:color w:val="000000"/>
          <w:vertAlign w:val="superscript"/>
        </w:rPr>
        <w:t>th</w:t>
      </w:r>
      <w:r w:rsidRPr="00836F6C">
        <w:rPr>
          <w:rFonts w:ascii="Times New Roman" w:hAnsi="Times New Roman" w:cs="Times New Roman"/>
          <w:color w:val="000000"/>
        </w:rPr>
        <w:t xml:space="preserve"> November 2020 at 5.00 p.m. Shareholders will not be able to register after this time.</w:t>
      </w:r>
    </w:p>
    <w:p w14:paraId="7164B35D" w14:textId="77777777" w:rsidR="00F1352C" w:rsidRPr="00836F6C" w:rsidRDefault="00F1352C" w:rsidP="00F1352C">
      <w:pPr>
        <w:pStyle w:val="ListParagraph"/>
        <w:ind w:left="900" w:hanging="540"/>
        <w:rPr>
          <w:rFonts w:ascii="Times New Roman" w:hAnsi="Times New Roman" w:cs="Times New Roman"/>
        </w:rPr>
      </w:pPr>
    </w:p>
    <w:p w14:paraId="3F41DDF6"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rPr>
        <w:lastRenderedPageBreak/>
        <w:t xml:space="preserve">In </w:t>
      </w:r>
      <w:r w:rsidRPr="000D03E7">
        <w:rPr>
          <w:rFonts w:ascii="Times New Roman" w:hAnsi="Times New Roman" w:cs="Times New Roman"/>
          <w:color w:val="000000"/>
        </w:rPr>
        <w:t>accordance</w:t>
      </w:r>
      <w:r w:rsidRPr="00836F6C">
        <w:rPr>
          <w:rFonts w:ascii="Times New Roman" w:hAnsi="Times New Roman" w:cs="Times New Roman"/>
        </w:rPr>
        <w:t xml:space="preserve"> with Article 155 of the Company’s Articles of Association, </w:t>
      </w:r>
      <w:r w:rsidRPr="00836F6C">
        <w:rPr>
          <w:rFonts w:ascii="Times New Roman" w:hAnsi="Times New Roman" w:cs="Times New Roman"/>
          <w:color w:val="000000"/>
        </w:rPr>
        <w:t xml:space="preserve">the following documents may be viewed on the Company’s website </w:t>
      </w:r>
      <w:hyperlink r:id="rId9" w:history="1">
        <w:r w:rsidRPr="00836F6C">
          <w:rPr>
            <w:rStyle w:val="Hyperlink"/>
            <w:rFonts w:ascii="Times New Roman" w:hAnsi="Times New Roman" w:cs="Times New Roman"/>
          </w:rPr>
          <w:t>www.kplc.co.ke.</w:t>
        </w:r>
      </w:hyperlink>
      <w:r w:rsidRPr="00836F6C">
        <w:rPr>
          <w:rFonts w:ascii="Times New Roman" w:hAnsi="Times New Roman" w:cs="Times New Roman"/>
          <w:color w:val="001AE6"/>
        </w:rPr>
        <w:t xml:space="preserve">  </w:t>
      </w:r>
    </w:p>
    <w:p w14:paraId="5CED04DA" w14:textId="77777777" w:rsidR="00F1352C" w:rsidRPr="00836F6C" w:rsidRDefault="00F1352C" w:rsidP="00F1352C">
      <w:pPr>
        <w:pStyle w:val="ListParagraph"/>
        <w:ind w:left="851" w:hanging="284"/>
        <w:rPr>
          <w:rFonts w:ascii="Times New Roman" w:hAnsi="Times New Roman" w:cs="Times New Roman"/>
          <w:b/>
          <w:bCs/>
          <w:color w:val="000000"/>
        </w:rPr>
      </w:pPr>
    </w:p>
    <w:p w14:paraId="0BDFFAE9" w14:textId="77777777" w:rsidR="00F1352C" w:rsidRPr="00836F6C" w:rsidRDefault="00F1352C" w:rsidP="00F1352C">
      <w:pPr>
        <w:pStyle w:val="ListParagraph"/>
        <w:ind w:left="851" w:hanging="284"/>
        <w:rPr>
          <w:rFonts w:ascii="Times New Roman" w:hAnsi="Times New Roman" w:cs="Times New Roman"/>
          <w:color w:val="000000"/>
        </w:rPr>
      </w:pPr>
      <w:r w:rsidRPr="00836F6C">
        <w:rPr>
          <w:rFonts w:ascii="Times New Roman" w:hAnsi="Times New Roman" w:cs="Times New Roman"/>
          <w:color w:val="000000"/>
        </w:rPr>
        <w:t xml:space="preserve">(a) </w:t>
      </w:r>
      <w:proofErr w:type="gramStart"/>
      <w:r w:rsidRPr="00836F6C">
        <w:rPr>
          <w:rFonts w:ascii="Times New Roman" w:hAnsi="Times New Roman" w:cs="Times New Roman"/>
          <w:color w:val="000000"/>
        </w:rPr>
        <w:t>a</w:t>
      </w:r>
      <w:proofErr w:type="gramEnd"/>
      <w:r w:rsidRPr="00836F6C">
        <w:rPr>
          <w:rFonts w:ascii="Times New Roman" w:hAnsi="Times New Roman" w:cs="Times New Roman"/>
          <w:color w:val="000000"/>
        </w:rPr>
        <w:t xml:space="preserve"> copy of this Notice and the Proxy Form; </w:t>
      </w:r>
    </w:p>
    <w:p w14:paraId="2AA97CB6" w14:textId="77777777" w:rsidR="00F1352C" w:rsidRPr="00836F6C" w:rsidRDefault="00F1352C" w:rsidP="00F1352C">
      <w:pPr>
        <w:pStyle w:val="ListParagraph"/>
        <w:ind w:left="851" w:hanging="284"/>
        <w:rPr>
          <w:rFonts w:ascii="Times New Roman" w:hAnsi="Times New Roman" w:cs="Times New Roman"/>
        </w:rPr>
      </w:pPr>
      <w:r w:rsidRPr="00836F6C">
        <w:rPr>
          <w:rFonts w:ascii="Times New Roman" w:hAnsi="Times New Roman" w:cs="Times New Roman"/>
          <w:color w:val="000000"/>
        </w:rPr>
        <w:t xml:space="preserve">(b) </w:t>
      </w:r>
      <w:proofErr w:type="gramStart"/>
      <w:r w:rsidRPr="00836F6C">
        <w:rPr>
          <w:rFonts w:ascii="Times New Roman" w:hAnsi="Times New Roman" w:cs="Times New Roman"/>
          <w:color w:val="000000"/>
        </w:rPr>
        <w:t>the</w:t>
      </w:r>
      <w:proofErr w:type="gramEnd"/>
      <w:r w:rsidRPr="00836F6C">
        <w:rPr>
          <w:rFonts w:ascii="Times New Roman" w:hAnsi="Times New Roman" w:cs="Times New Roman"/>
          <w:color w:val="000000"/>
        </w:rPr>
        <w:t xml:space="preserve"> Company’s Annual Report &amp; Audited Financial Statements for the year ended 30</w:t>
      </w:r>
      <w:r w:rsidRPr="00836F6C">
        <w:rPr>
          <w:rFonts w:ascii="Times New Roman" w:hAnsi="Times New Roman" w:cs="Times New Roman"/>
          <w:color w:val="000000"/>
          <w:vertAlign w:val="superscript"/>
        </w:rPr>
        <w:t>th</w:t>
      </w:r>
      <w:r w:rsidRPr="00836F6C">
        <w:rPr>
          <w:rFonts w:ascii="Times New Roman" w:hAnsi="Times New Roman" w:cs="Times New Roman"/>
          <w:color w:val="000000"/>
        </w:rPr>
        <w:t xml:space="preserve"> June 2019; </w:t>
      </w:r>
      <w:r w:rsidRPr="00836F6C">
        <w:rPr>
          <w:rFonts w:ascii="Times New Roman" w:hAnsi="Times New Roman" w:cs="Times New Roman"/>
        </w:rPr>
        <w:t xml:space="preserve"> </w:t>
      </w:r>
    </w:p>
    <w:p w14:paraId="43221135" w14:textId="77777777" w:rsidR="00F1352C" w:rsidRPr="00836F6C" w:rsidRDefault="00F1352C" w:rsidP="00F1352C">
      <w:pPr>
        <w:pStyle w:val="ListParagraph"/>
        <w:ind w:left="851" w:hanging="284"/>
        <w:rPr>
          <w:rFonts w:ascii="Times New Roman" w:hAnsi="Times New Roman" w:cs="Times New Roman"/>
          <w:color w:val="000000"/>
        </w:rPr>
      </w:pPr>
      <w:r w:rsidRPr="00836F6C">
        <w:rPr>
          <w:rFonts w:ascii="Times New Roman" w:hAnsi="Times New Roman" w:cs="Times New Roman"/>
          <w:color w:val="000000"/>
        </w:rPr>
        <w:t xml:space="preserve">(d) </w:t>
      </w:r>
      <w:proofErr w:type="gramStart"/>
      <w:r w:rsidRPr="00836F6C">
        <w:rPr>
          <w:rFonts w:ascii="Times New Roman" w:hAnsi="Times New Roman" w:cs="Times New Roman"/>
          <w:color w:val="000000"/>
        </w:rPr>
        <w:t>a</w:t>
      </w:r>
      <w:proofErr w:type="gramEnd"/>
      <w:r w:rsidRPr="00836F6C">
        <w:rPr>
          <w:rFonts w:ascii="Times New Roman" w:hAnsi="Times New Roman" w:cs="Times New Roman"/>
          <w:color w:val="000000"/>
        </w:rPr>
        <w:t xml:space="preserve"> copy of the </w:t>
      </w:r>
      <w:proofErr w:type="spellStart"/>
      <w:r w:rsidRPr="00836F6C">
        <w:rPr>
          <w:rFonts w:ascii="Times New Roman" w:hAnsi="Times New Roman" w:cs="Times New Roman"/>
          <w:color w:val="000000"/>
        </w:rPr>
        <w:t>Milimani</w:t>
      </w:r>
      <w:proofErr w:type="spellEnd"/>
      <w:r w:rsidRPr="00836F6C">
        <w:rPr>
          <w:rFonts w:ascii="Times New Roman" w:hAnsi="Times New Roman" w:cs="Times New Roman"/>
          <w:color w:val="000000"/>
        </w:rPr>
        <w:t xml:space="preserve"> High Court Order in Miscellaneous Application No. E680 of 2020; and </w:t>
      </w:r>
    </w:p>
    <w:p w14:paraId="0CFAF5D9" w14:textId="77777777" w:rsidR="00F1352C" w:rsidRPr="00836F6C" w:rsidRDefault="00F1352C" w:rsidP="00F1352C">
      <w:pPr>
        <w:pStyle w:val="ListParagraph"/>
        <w:ind w:left="851" w:hanging="284"/>
        <w:rPr>
          <w:rFonts w:ascii="Times New Roman" w:hAnsi="Times New Roman" w:cs="Times New Roman"/>
          <w:color w:val="000000"/>
        </w:rPr>
      </w:pPr>
      <w:r w:rsidRPr="00836F6C">
        <w:rPr>
          <w:rFonts w:ascii="Times New Roman" w:hAnsi="Times New Roman" w:cs="Times New Roman"/>
          <w:color w:val="000000"/>
        </w:rPr>
        <w:t>(e</w:t>
      </w:r>
      <w:r w:rsidRPr="00836F6C">
        <w:rPr>
          <w:rFonts w:ascii="Times New Roman" w:hAnsi="Times New Roman" w:cs="Times New Roman"/>
          <w:bCs/>
          <w:color w:val="000000"/>
        </w:rPr>
        <w:t>)</w:t>
      </w:r>
      <w:r w:rsidRPr="00836F6C">
        <w:rPr>
          <w:rFonts w:ascii="Times New Roman" w:hAnsi="Times New Roman" w:cs="Times New Roman"/>
          <w:color w:val="000000"/>
        </w:rPr>
        <w:t xml:space="preserve"> </w:t>
      </w:r>
      <w:proofErr w:type="gramStart"/>
      <w:r w:rsidRPr="00836F6C">
        <w:rPr>
          <w:rFonts w:ascii="Times New Roman" w:hAnsi="Times New Roman" w:cs="Times New Roman"/>
          <w:color w:val="000000"/>
        </w:rPr>
        <w:t>a</w:t>
      </w:r>
      <w:proofErr w:type="gramEnd"/>
      <w:r w:rsidRPr="00836F6C">
        <w:rPr>
          <w:rFonts w:ascii="Times New Roman" w:hAnsi="Times New Roman" w:cs="Times New Roman"/>
          <w:color w:val="000000"/>
        </w:rPr>
        <w:t xml:space="preserve"> copy of the No Objection issued by the CMA.</w:t>
      </w:r>
    </w:p>
    <w:p w14:paraId="12B64646" w14:textId="77777777" w:rsidR="00F1352C" w:rsidRPr="00836F6C" w:rsidRDefault="00F1352C" w:rsidP="00F1352C">
      <w:pPr>
        <w:pStyle w:val="ListParagraph"/>
        <w:ind w:left="1180"/>
        <w:rPr>
          <w:rFonts w:ascii="Times New Roman" w:hAnsi="Times New Roman" w:cs="Times New Roman"/>
        </w:rPr>
      </w:pPr>
    </w:p>
    <w:p w14:paraId="75B2A6FF"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rPr>
        <w:t xml:space="preserve">Any </w:t>
      </w:r>
      <w:r w:rsidRPr="004423B1">
        <w:rPr>
          <w:rFonts w:ascii="Times New Roman" w:hAnsi="Times New Roman" w:cs="Times New Roman"/>
          <w:color w:val="000000"/>
        </w:rPr>
        <w:t>shareholder</w:t>
      </w:r>
      <w:r w:rsidRPr="00836F6C">
        <w:rPr>
          <w:rFonts w:ascii="Times New Roman" w:hAnsi="Times New Roman" w:cs="Times New Roman"/>
        </w:rPr>
        <w:t xml:space="preserve"> who is entitled to attend and vote at the AGM is entitled to appoint a proxy to attend and vote in his/her stead. Such proxy need not be a member of the Company. </w:t>
      </w:r>
      <w:r w:rsidRPr="00836F6C">
        <w:rPr>
          <w:rFonts w:ascii="Times New Roman" w:hAnsi="Times New Roman" w:cs="Times New Roman"/>
          <w:i/>
        </w:rPr>
        <w:t>Please visit the Company’s web-site for further details on voting and proxy.</w:t>
      </w:r>
    </w:p>
    <w:p w14:paraId="61BD6DFC" w14:textId="77777777" w:rsidR="00F1352C" w:rsidRPr="00836F6C" w:rsidRDefault="00F1352C" w:rsidP="00F1352C">
      <w:pPr>
        <w:pStyle w:val="ListParagraph"/>
        <w:ind w:left="990" w:hanging="630"/>
        <w:rPr>
          <w:rFonts w:ascii="Times New Roman" w:hAnsi="Times New Roman" w:cs="Times New Roman"/>
        </w:rPr>
      </w:pPr>
    </w:p>
    <w:p w14:paraId="3B31455F"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rPr>
        <w:t xml:space="preserve">A </w:t>
      </w:r>
      <w:r w:rsidRPr="00401A80">
        <w:rPr>
          <w:rFonts w:ascii="Times New Roman" w:hAnsi="Times New Roman" w:cs="Times New Roman"/>
        </w:rPr>
        <w:t>Proxy</w:t>
      </w:r>
      <w:r w:rsidRPr="00836F6C">
        <w:rPr>
          <w:rFonts w:ascii="Times New Roman" w:hAnsi="Times New Roman" w:cs="Times New Roman"/>
        </w:rPr>
        <w:t xml:space="preserve"> Form is provided with the Annual Report &amp; Accounts. The Proxy Form can also be obtained from the Company’s website </w:t>
      </w:r>
      <w:hyperlink r:id="rId10" w:history="1">
        <w:r w:rsidRPr="00836F6C">
          <w:rPr>
            <w:rStyle w:val="Hyperlink"/>
            <w:rFonts w:ascii="Times New Roman" w:hAnsi="Times New Roman" w:cs="Times New Roman"/>
          </w:rPr>
          <w:t>www.kplc.co.ke</w:t>
        </w:r>
      </w:hyperlink>
      <w:r w:rsidRPr="00836F6C">
        <w:rPr>
          <w:rFonts w:ascii="Times New Roman" w:hAnsi="Times New Roman" w:cs="Times New Roman"/>
        </w:rPr>
        <w:t xml:space="preserve"> or from Image Registrars Limited, Absa Towers (formerly Barclays Plaza), 5</w:t>
      </w:r>
      <w:r w:rsidRPr="00836F6C">
        <w:rPr>
          <w:rFonts w:ascii="Times New Roman" w:hAnsi="Times New Roman" w:cs="Times New Roman"/>
          <w:vertAlign w:val="superscript"/>
        </w:rPr>
        <w:t>th</w:t>
      </w:r>
      <w:r w:rsidRPr="00836F6C">
        <w:rPr>
          <w:rFonts w:ascii="Times New Roman" w:hAnsi="Times New Roman" w:cs="Times New Roman"/>
        </w:rPr>
        <w:t xml:space="preserve"> Floor, </w:t>
      </w:r>
      <w:proofErr w:type="spellStart"/>
      <w:r w:rsidRPr="00836F6C">
        <w:rPr>
          <w:rFonts w:ascii="Times New Roman" w:hAnsi="Times New Roman" w:cs="Times New Roman"/>
        </w:rPr>
        <w:t>Loita</w:t>
      </w:r>
      <w:proofErr w:type="spellEnd"/>
      <w:r w:rsidRPr="00836F6C">
        <w:rPr>
          <w:rFonts w:ascii="Times New Roman" w:hAnsi="Times New Roman" w:cs="Times New Roman"/>
        </w:rPr>
        <w:t xml:space="preserve"> Street, P. O. Box 9287 – 00100, Nairobi, Kenya. Shareholders who do not wish to attend the AGM have an option to complete and return the Proxy Form to Image Registrars Limited, or alternatively to the Registered Office of the Company so as to arrive not less than forty-eight (48) hours before the time appointed for the Meeting. </w:t>
      </w:r>
    </w:p>
    <w:p w14:paraId="6C3F2BC5" w14:textId="77777777" w:rsidR="00F1352C" w:rsidRPr="00836F6C" w:rsidRDefault="00F1352C" w:rsidP="00F1352C">
      <w:pPr>
        <w:pStyle w:val="ListParagraph"/>
        <w:ind w:left="1180"/>
        <w:rPr>
          <w:rFonts w:ascii="Times New Roman" w:hAnsi="Times New Roman" w:cs="Times New Roman"/>
        </w:rPr>
      </w:pPr>
    </w:p>
    <w:p w14:paraId="4E7F11BD"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rPr>
        <w:t xml:space="preserve">Duly signed proxy forms may also be emailed to </w:t>
      </w:r>
      <w:hyperlink r:id="rId11" w:history="1">
        <w:r w:rsidRPr="00836F6C">
          <w:rPr>
            <w:rStyle w:val="Hyperlink"/>
            <w:rFonts w:ascii="Times New Roman" w:hAnsi="Times New Roman" w:cs="Times New Roman"/>
          </w:rPr>
          <w:t>kplcagm@image.co.ke</w:t>
        </w:r>
      </w:hyperlink>
      <w:r w:rsidRPr="00836F6C">
        <w:rPr>
          <w:rFonts w:ascii="Times New Roman" w:hAnsi="Times New Roman" w:cs="Times New Roman"/>
        </w:rPr>
        <w:t xml:space="preserve"> in PDF format. </w:t>
      </w:r>
      <w:r w:rsidRPr="00836F6C">
        <w:rPr>
          <w:rFonts w:ascii="Times New Roman" w:hAnsi="Times New Roman" w:cs="Times New Roman"/>
          <w:color w:val="000000"/>
        </w:rPr>
        <w:t xml:space="preserve">A </w:t>
      </w:r>
      <w:r w:rsidRPr="004423B1">
        <w:rPr>
          <w:rFonts w:ascii="Times New Roman" w:hAnsi="Times New Roman" w:cs="Times New Roman"/>
        </w:rPr>
        <w:t>proxy</w:t>
      </w:r>
      <w:r w:rsidRPr="00836F6C">
        <w:rPr>
          <w:rFonts w:ascii="Times New Roman" w:hAnsi="Times New Roman" w:cs="Times New Roman"/>
          <w:color w:val="000000"/>
        </w:rPr>
        <w:t xml:space="preserve"> form must be signed by the </w:t>
      </w:r>
      <w:proofErr w:type="spellStart"/>
      <w:r w:rsidRPr="00836F6C">
        <w:rPr>
          <w:rFonts w:ascii="Times New Roman" w:hAnsi="Times New Roman" w:cs="Times New Roman"/>
          <w:color w:val="000000"/>
        </w:rPr>
        <w:t>appointor</w:t>
      </w:r>
      <w:proofErr w:type="spellEnd"/>
      <w:r w:rsidRPr="00836F6C">
        <w:rPr>
          <w:rFonts w:ascii="Times New Roman" w:hAnsi="Times New Roman" w:cs="Times New Roman"/>
          <w:color w:val="000000"/>
        </w:rPr>
        <w:t xml:space="preserve"> or his attorney duly authorized in writing. If the appointer is a body corporate, the instrument appointing the proxy shall be given under the Company’s common seal or under the hand of an officer or duly authorized attorney of such body corporate.</w:t>
      </w:r>
    </w:p>
    <w:p w14:paraId="7BD84C29" w14:textId="77777777" w:rsidR="00F1352C" w:rsidRPr="00836F6C" w:rsidRDefault="00F1352C" w:rsidP="00F1352C">
      <w:pPr>
        <w:pStyle w:val="ListParagraph"/>
        <w:ind w:left="990" w:hanging="630"/>
        <w:rPr>
          <w:rFonts w:ascii="Times New Roman" w:hAnsi="Times New Roman" w:cs="Times New Roman"/>
          <w:color w:val="000000"/>
        </w:rPr>
      </w:pPr>
    </w:p>
    <w:p w14:paraId="33EEAC31"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b/>
          <w:bCs/>
        </w:rPr>
      </w:pPr>
      <w:r w:rsidRPr="004423B1">
        <w:rPr>
          <w:rFonts w:ascii="Times New Roman" w:hAnsi="Times New Roman" w:cs="Times New Roman"/>
        </w:rPr>
        <w:t>Shareholders</w:t>
      </w:r>
      <w:r w:rsidRPr="00836F6C">
        <w:rPr>
          <w:rFonts w:ascii="Times New Roman" w:hAnsi="Times New Roman" w:cs="Times New Roman"/>
          <w:color w:val="000000"/>
        </w:rPr>
        <w:t xml:space="preserve"> wishing to raise any questions or clarifications regarding the AGM may do so </w:t>
      </w:r>
      <w:r w:rsidRPr="00836F6C">
        <w:rPr>
          <w:rFonts w:ascii="Times New Roman" w:hAnsi="Times New Roman" w:cs="Times New Roman"/>
        </w:rPr>
        <w:t xml:space="preserve">not less than forty-eight (48) hours before the time appointed for the Meeting </w:t>
      </w:r>
      <w:r w:rsidRPr="00836F6C">
        <w:rPr>
          <w:rFonts w:ascii="Times New Roman" w:hAnsi="Times New Roman" w:cs="Times New Roman"/>
          <w:color w:val="000000"/>
        </w:rPr>
        <w:t xml:space="preserve">by: </w:t>
      </w:r>
    </w:p>
    <w:p w14:paraId="6650B1D5" w14:textId="77777777" w:rsidR="00F1352C" w:rsidRPr="00836F6C" w:rsidRDefault="00F1352C" w:rsidP="00F1352C">
      <w:pPr>
        <w:ind w:left="360" w:firstLine="360"/>
        <w:jc w:val="both"/>
        <w:rPr>
          <w:rFonts w:ascii="Times New Roman" w:hAnsi="Times New Roman" w:cs="Times New Roman"/>
          <w:b/>
          <w:bCs/>
        </w:rPr>
      </w:pPr>
    </w:p>
    <w:p w14:paraId="40C33702" w14:textId="77777777" w:rsidR="00F1352C" w:rsidRPr="00836F6C" w:rsidRDefault="00F1352C" w:rsidP="00F1352C">
      <w:pPr>
        <w:pStyle w:val="ListParagraph"/>
        <w:ind w:left="851" w:hanging="284"/>
        <w:rPr>
          <w:rFonts w:ascii="Times New Roman" w:hAnsi="Times New Roman" w:cs="Times New Roman"/>
        </w:rPr>
      </w:pPr>
      <w:r w:rsidRPr="00836F6C">
        <w:rPr>
          <w:rFonts w:ascii="Times New Roman" w:hAnsi="Times New Roman" w:cs="Times New Roman"/>
          <w:bCs/>
        </w:rPr>
        <w:t>(a)</w:t>
      </w:r>
      <w:r w:rsidRPr="00836F6C">
        <w:rPr>
          <w:rFonts w:ascii="Times New Roman" w:hAnsi="Times New Roman" w:cs="Times New Roman"/>
        </w:rPr>
        <w:t xml:space="preserve"> </w:t>
      </w:r>
      <w:proofErr w:type="gramStart"/>
      <w:r w:rsidRPr="00836F6C">
        <w:rPr>
          <w:rFonts w:ascii="Times New Roman" w:hAnsi="Times New Roman" w:cs="Times New Roman"/>
          <w:color w:val="000000"/>
        </w:rPr>
        <w:t>sending</w:t>
      </w:r>
      <w:proofErr w:type="gramEnd"/>
      <w:r w:rsidRPr="00836F6C">
        <w:rPr>
          <w:rFonts w:ascii="Times New Roman" w:hAnsi="Times New Roman" w:cs="Times New Roman"/>
          <w:color w:val="000000"/>
        </w:rPr>
        <w:t xml:space="preserve"> their written questions by email to </w:t>
      </w:r>
      <w:hyperlink r:id="rId12" w:history="1">
        <w:r w:rsidRPr="00836F6C">
          <w:rPr>
            <w:rStyle w:val="Hyperlink"/>
            <w:rFonts w:ascii="Times New Roman" w:hAnsi="Times New Roman" w:cs="Times New Roman"/>
          </w:rPr>
          <w:t>kplcagm@image.co.ke</w:t>
        </w:r>
      </w:hyperlink>
      <w:r w:rsidRPr="00836F6C">
        <w:rPr>
          <w:rFonts w:ascii="Times New Roman" w:hAnsi="Times New Roman" w:cs="Times New Roman"/>
          <w:color w:val="000000"/>
        </w:rPr>
        <w:t>; or</w:t>
      </w:r>
      <w:r w:rsidRPr="00836F6C">
        <w:rPr>
          <w:rFonts w:ascii="Times New Roman" w:hAnsi="Times New Roman" w:cs="Times New Roman"/>
        </w:rPr>
        <w:t xml:space="preserve"> </w:t>
      </w:r>
    </w:p>
    <w:p w14:paraId="1C222085" w14:textId="77777777" w:rsidR="00F1352C" w:rsidRPr="00836F6C" w:rsidRDefault="00F1352C" w:rsidP="00F1352C">
      <w:pPr>
        <w:pStyle w:val="ListParagraph"/>
        <w:ind w:left="851" w:hanging="284"/>
        <w:rPr>
          <w:rFonts w:ascii="Times New Roman" w:hAnsi="Times New Roman" w:cs="Times New Roman"/>
          <w:color w:val="000000"/>
        </w:rPr>
      </w:pPr>
      <w:r w:rsidRPr="00836F6C">
        <w:rPr>
          <w:rFonts w:ascii="Times New Roman" w:hAnsi="Times New Roman" w:cs="Times New Roman"/>
          <w:bCs/>
        </w:rPr>
        <w:t>(b)</w:t>
      </w:r>
      <w:r w:rsidRPr="00836F6C">
        <w:rPr>
          <w:rFonts w:ascii="Times New Roman" w:hAnsi="Times New Roman" w:cs="Times New Roman"/>
          <w:b/>
          <w:bCs/>
        </w:rPr>
        <w:t xml:space="preserve"> </w:t>
      </w:r>
      <w:proofErr w:type="gramStart"/>
      <w:r w:rsidRPr="00836F6C">
        <w:rPr>
          <w:rFonts w:ascii="Times New Roman" w:hAnsi="Times New Roman" w:cs="Times New Roman"/>
          <w:color w:val="000000"/>
        </w:rPr>
        <w:t>to</w:t>
      </w:r>
      <w:proofErr w:type="gramEnd"/>
      <w:r w:rsidRPr="00836F6C">
        <w:rPr>
          <w:rFonts w:ascii="Times New Roman" w:hAnsi="Times New Roman" w:cs="Times New Roman"/>
          <w:color w:val="000000"/>
        </w:rPr>
        <w:t xml:space="preserve"> the extent possible, physically delivering or posting their written questions with a return physical, postal or email address to the registered office of the Company or P.O. Box 30099 – 00100, Nairobi, or to Image Registrars offices at </w:t>
      </w:r>
      <w:r w:rsidRPr="00836F6C">
        <w:rPr>
          <w:rFonts w:ascii="Times New Roman" w:hAnsi="Times New Roman" w:cs="Times New Roman"/>
        </w:rPr>
        <w:t>P. O. Box 9287 – 00100, Nairobi, Kenya</w:t>
      </w:r>
      <w:r w:rsidRPr="00836F6C">
        <w:rPr>
          <w:rFonts w:ascii="Times New Roman" w:hAnsi="Times New Roman" w:cs="Times New Roman"/>
          <w:color w:val="000000"/>
        </w:rPr>
        <w:t>.</w:t>
      </w:r>
    </w:p>
    <w:p w14:paraId="64464B28" w14:textId="77777777" w:rsidR="00F1352C" w:rsidRPr="00836F6C" w:rsidRDefault="00F1352C" w:rsidP="00F1352C">
      <w:pPr>
        <w:ind w:left="1418" w:hanging="425"/>
        <w:jc w:val="both"/>
        <w:rPr>
          <w:rFonts w:ascii="Times New Roman" w:hAnsi="Times New Roman" w:cs="Times New Roman"/>
          <w:color w:val="000000"/>
        </w:rPr>
      </w:pPr>
    </w:p>
    <w:p w14:paraId="77BE2A40" w14:textId="77777777" w:rsidR="00F1352C" w:rsidRPr="00836F6C" w:rsidRDefault="00F1352C" w:rsidP="00F1352C">
      <w:pPr>
        <w:pStyle w:val="ListParagraph"/>
        <w:widowControl w:val="0"/>
        <w:autoSpaceDE w:val="0"/>
        <w:autoSpaceDN w:val="0"/>
        <w:adjustRightInd w:val="0"/>
        <w:ind w:left="567"/>
        <w:contextualSpacing w:val="0"/>
        <w:jc w:val="both"/>
        <w:rPr>
          <w:rFonts w:ascii="Times New Roman" w:hAnsi="Times New Roman" w:cs="Times New Roman"/>
          <w:color w:val="000000"/>
        </w:rPr>
      </w:pPr>
      <w:r w:rsidRPr="00836F6C">
        <w:rPr>
          <w:rFonts w:ascii="Times New Roman" w:hAnsi="Times New Roman" w:cs="Times New Roman"/>
          <w:color w:val="000000"/>
        </w:rPr>
        <w:t xml:space="preserve">Shareholders must provide their full details (full names, National ID/Passport Number/CDSC Account Number) when submitting their questions or clarifications. </w:t>
      </w:r>
    </w:p>
    <w:p w14:paraId="5567C898" w14:textId="77777777" w:rsidR="00F1352C" w:rsidRPr="00836F6C" w:rsidRDefault="00F1352C" w:rsidP="00F1352C">
      <w:pPr>
        <w:pStyle w:val="ListParagraph"/>
        <w:ind w:left="1540"/>
        <w:jc w:val="both"/>
        <w:rPr>
          <w:rFonts w:ascii="Times New Roman" w:hAnsi="Times New Roman" w:cs="Times New Roman"/>
          <w:color w:val="000000"/>
        </w:rPr>
      </w:pPr>
    </w:p>
    <w:p w14:paraId="09874610" w14:textId="77777777" w:rsidR="00F1352C" w:rsidRDefault="00F1352C" w:rsidP="00F1352C">
      <w:pPr>
        <w:pStyle w:val="ListParagraph"/>
        <w:widowControl w:val="0"/>
        <w:autoSpaceDE w:val="0"/>
        <w:autoSpaceDN w:val="0"/>
        <w:adjustRightInd w:val="0"/>
        <w:ind w:left="567"/>
        <w:contextualSpacing w:val="0"/>
        <w:jc w:val="both"/>
        <w:rPr>
          <w:rFonts w:ascii="Times New Roman" w:hAnsi="Times New Roman" w:cs="Times New Roman"/>
          <w:color w:val="000000"/>
        </w:rPr>
      </w:pPr>
      <w:r w:rsidRPr="00836F6C">
        <w:rPr>
          <w:rFonts w:ascii="Times New Roman" w:hAnsi="Times New Roman" w:cs="Times New Roman"/>
          <w:color w:val="000000"/>
        </w:rPr>
        <w:t>The Company’s Directors will provide written responses to the questions received to the return physical, postal or email address provided by the Shareholder no later than twelve (12) hours before the start of the AGM. A full list of all questions received, and the answers thereto will be published on the Company’s website not later than twelve (12) hours before the start of the AGM.</w:t>
      </w:r>
    </w:p>
    <w:p w14:paraId="25979B4C" w14:textId="77777777" w:rsidR="00F1352C" w:rsidRPr="00836F6C" w:rsidRDefault="00F1352C" w:rsidP="00F1352C">
      <w:pPr>
        <w:pStyle w:val="ListParagraph"/>
        <w:ind w:left="1080"/>
        <w:jc w:val="both"/>
        <w:rPr>
          <w:rFonts w:ascii="Times New Roman" w:hAnsi="Times New Roman" w:cs="Times New Roman"/>
          <w:color w:val="000000"/>
        </w:rPr>
      </w:pPr>
    </w:p>
    <w:p w14:paraId="442D7106"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color w:val="000000"/>
        </w:rPr>
        <w:t xml:space="preserve">The </w:t>
      </w:r>
      <w:r w:rsidRPr="00401A80">
        <w:rPr>
          <w:rFonts w:ascii="Times New Roman" w:hAnsi="Times New Roman" w:cs="Times New Roman"/>
        </w:rPr>
        <w:t>AGM</w:t>
      </w:r>
      <w:r w:rsidRPr="00836F6C">
        <w:rPr>
          <w:rFonts w:ascii="Times New Roman" w:hAnsi="Times New Roman" w:cs="Times New Roman"/>
          <w:color w:val="000000"/>
        </w:rPr>
        <w:t xml:space="preserve"> will be streamed live via a link which shall be provided to all shareholders who will have </w:t>
      </w:r>
      <w:r w:rsidRPr="00401A80">
        <w:rPr>
          <w:rFonts w:ascii="Times New Roman" w:hAnsi="Times New Roman" w:cs="Times New Roman"/>
        </w:rPr>
        <w:t>registered</w:t>
      </w:r>
      <w:r w:rsidRPr="00836F6C">
        <w:rPr>
          <w:rFonts w:ascii="Times New Roman" w:hAnsi="Times New Roman" w:cs="Times New Roman"/>
          <w:color w:val="000000"/>
        </w:rPr>
        <w:t xml:space="preserve"> to participate in the AGM. Duly registered shareholders and proxies will receive a short message service (SMS/USSD) prompt on their registered mobile numbers, </w:t>
      </w:r>
      <w:r w:rsidRPr="00836F6C">
        <w:rPr>
          <w:rFonts w:ascii="Times New Roman" w:hAnsi="Times New Roman" w:cs="Times New Roman"/>
          <w:color w:val="000000"/>
        </w:rPr>
        <w:lastRenderedPageBreak/>
        <w:t>twenty-four (24) hours prior to the AGM acting as a reminder of the AGM. A second SMS/USSD prompt shall be sent one (1) hour ahead of the AGM, as a reminder that the AGM will begin in one hour and providing a link to the live stream.</w:t>
      </w:r>
    </w:p>
    <w:p w14:paraId="1E55D8C9" w14:textId="77777777" w:rsidR="00F1352C" w:rsidRPr="00836F6C" w:rsidRDefault="00F1352C" w:rsidP="00F1352C">
      <w:pPr>
        <w:pStyle w:val="ListParagraph"/>
        <w:ind w:left="1080" w:hanging="630"/>
        <w:rPr>
          <w:rFonts w:ascii="Times New Roman" w:hAnsi="Times New Roman" w:cs="Times New Roman"/>
          <w:color w:val="000000"/>
        </w:rPr>
      </w:pPr>
    </w:p>
    <w:p w14:paraId="5E6A562F"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color w:val="000000"/>
        </w:rPr>
        <w:t>Shareholders and proxies who have registered to attend the AGM may follow the proceedings using the live stream platform, access the agenda and vote when prompted by the Chairman via the USSD prompts.</w:t>
      </w:r>
    </w:p>
    <w:p w14:paraId="307927A3" w14:textId="77777777" w:rsidR="00F1352C" w:rsidRPr="00836F6C" w:rsidRDefault="00F1352C" w:rsidP="00F1352C">
      <w:pPr>
        <w:pStyle w:val="ListParagraph"/>
        <w:ind w:left="1080" w:hanging="630"/>
        <w:rPr>
          <w:rFonts w:ascii="Times New Roman" w:hAnsi="Times New Roman" w:cs="Times New Roman"/>
          <w:color w:val="000000"/>
        </w:rPr>
      </w:pPr>
    </w:p>
    <w:p w14:paraId="32F25489"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color w:val="000000"/>
        </w:rPr>
      </w:pPr>
      <w:r w:rsidRPr="00836F6C">
        <w:rPr>
          <w:rFonts w:ascii="Times New Roman" w:hAnsi="Times New Roman" w:cs="Times New Roman"/>
          <w:color w:val="000000"/>
        </w:rPr>
        <w:t xml:space="preserve">Results of the resolutions voted on will be published on the Company’s website that is, </w:t>
      </w:r>
      <w:r w:rsidRPr="004423B1">
        <w:rPr>
          <w:rStyle w:val="Hyperlink"/>
        </w:rPr>
        <w:t>www.kplc.co.ke</w:t>
      </w:r>
      <w:r w:rsidRPr="00836F6C">
        <w:rPr>
          <w:rFonts w:ascii="Times New Roman" w:hAnsi="Times New Roman" w:cs="Times New Roman"/>
          <w:color w:val="000000"/>
        </w:rPr>
        <w:t xml:space="preserve"> within twenty-four (24) hours following conclusion of the AGM.</w:t>
      </w:r>
    </w:p>
    <w:p w14:paraId="15A1C7B7" w14:textId="77777777" w:rsidR="00F1352C" w:rsidRPr="00836F6C" w:rsidRDefault="00F1352C" w:rsidP="00F1352C">
      <w:pPr>
        <w:pStyle w:val="ListParagraph"/>
        <w:ind w:left="360"/>
        <w:rPr>
          <w:rFonts w:ascii="Times New Roman" w:hAnsi="Times New Roman" w:cs="Times New Roman"/>
          <w:color w:val="000000"/>
        </w:rPr>
      </w:pPr>
    </w:p>
    <w:p w14:paraId="7A7776F1" w14:textId="77777777" w:rsidR="00F1352C" w:rsidRPr="00836F6C" w:rsidRDefault="00F1352C" w:rsidP="00F1352C">
      <w:pPr>
        <w:pStyle w:val="ListParagraph"/>
        <w:widowControl w:val="0"/>
        <w:numPr>
          <w:ilvl w:val="0"/>
          <w:numId w:val="5"/>
        </w:numPr>
        <w:autoSpaceDE w:val="0"/>
        <w:autoSpaceDN w:val="0"/>
        <w:adjustRightInd w:val="0"/>
        <w:ind w:left="567" w:hanging="567"/>
        <w:contextualSpacing w:val="0"/>
        <w:jc w:val="both"/>
        <w:rPr>
          <w:rFonts w:ascii="Times New Roman" w:hAnsi="Times New Roman" w:cs="Times New Roman"/>
        </w:rPr>
      </w:pPr>
      <w:r w:rsidRPr="00836F6C">
        <w:rPr>
          <w:rFonts w:ascii="Times New Roman" w:hAnsi="Times New Roman" w:cs="Times New Roman"/>
          <w:color w:val="000000"/>
        </w:rPr>
        <w:t>Shareholders are encouraged to continuously monitor the Company’s website for any updates relating to the AGM owing to the changing situation arising from the COVID-19 pandemic. We appreciate the understanding of our shareholders as we navigate the evolving business conditions posed by COVID-19.</w:t>
      </w:r>
    </w:p>
    <w:p w14:paraId="54F22A2D" w14:textId="77777777" w:rsidR="00D23293" w:rsidRPr="005A5ECB" w:rsidRDefault="00D23293" w:rsidP="00D23293">
      <w:pPr>
        <w:pStyle w:val="ListParagraph"/>
        <w:rPr>
          <w:rFonts w:ascii="Times New Roman" w:hAnsi="Times New Roman" w:cs="Times New Roman"/>
        </w:rPr>
      </w:pPr>
    </w:p>
    <w:p w14:paraId="59816AFC" w14:textId="2D33DBCA" w:rsidR="00D23293" w:rsidRDefault="00D23293" w:rsidP="00D23293">
      <w:pPr>
        <w:widowControl w:val="0"/>
        <w:autoSpaceDE w:val="0"/>
        <w:autoSpaceDN w:val="0"/>
        <w:adjustRightInd w:val="0"/>
        <w:jc w:val="center"/>
        <w:rPr>
          <w:rFonts w:ascii="Times New Roman" w:hAnsi="Times New Roman" w:cs="Times New Roman"/>
          <w:b/>
          <w:u w:val="single"/>
        </w:rPr>
      </w:pPr>
      <w:r w:rsidRPr="005A5ECB">
        <w:rPr>
          <w:rFonts w:ascii="Times New Roman" w:hAnsi="Times New Roman" w:cs="Times New Roman"/>
          <w:b/>
          <w:u w:val="single"/>
        </w:rPr>
        <w:t>MESSAGE FROM THE CHAIRMAN</w:t>
      </w:r>
    </w:p>
    <w:p w14:paraId="1F3FAC98" w14:textId="77777777" w:rsidR="00530C9B" w:rsidRPr="005A5ECB" w:rsidRDefault="00530C9B" w:rsidP="00D23293">
      <w:pPr>
        <w:widowControl w:val="0"/>
        <w:autoSpaceDE w:val="0"/>
        <w:autoSpaceDN w:val="0"/>
        <w:adjustRightInd w:val="0"/>
        <w:jc w:val="center"/>
        <w:rPr>
          <w:rFonts w:ascii="Times New Roman" w:hAnsi="Times New Roman" w:cs="Times New Roman"/>
          <w:b/>
          <w:u w:val="single"/>
        </w:rPr>
      </w:pPr>
    </w:p>
    <w:p w14:paraId="1BF0FDFE"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During the year, the Board of Directors and the Management team focused on stabilizing the Company given the challenging operating environment. In the period the Board laid emphasis on improving internal controls and processes to streamline our business operations, enhance customer satisfaction and ultimately improve our bottom line. </w:t>
      </w:r>
    </w:p>
    <w:p w14:paraId="074CC39B" w14:textId="77777777" w:rsidR="00D131B6" w:rsidRPr="005A5ECB" w:rsidRDefault="00D131B6" w:rsidP="00D131B6">
      <w:pPr>
        <w:jc w:val="both"/>
        <w:rPr>
          <w:rFonts w:ascii="Times New Roman" w:hAnsi="Times New Roman" w:cs="Times New Roman"/>
        </w:rPr>
      </w:pPr>
    </w:p>
    <w:p w14:paraId="26F8CBFB" w14:textId="6D5CEC31" w:rsidR="00D131B6" w:rsidRPr="005A5ECB" w:rsidRDefault="00D131B6" w:rsidP="00D131B6">
      <w:pPr>
        <w:jc w:val="both"/>
        <w:rPr>
          <w:rFonts w:ascii="Times New Roman" w:hAnsi="Times New Roman" w:cs="Times New Roman"/>
        </w:rPr>
      </w:pPr>
      <w:r w:rsidRPr="005A5ECB">
        <w:rPr>
          <w:rFonts w:ascii="Times New Roman" w:hAnsi="Times New Roman" w:cs="Times New Roman"/>
        </w:rPr>
        <w:t>Despite the challenges, we registered improved performance in electric</w:t>
      </w:r>
      <w:r w:rsidR="00530C9B">
        <w:rPr>
          <w:rFonts w:ascii="Times New Roman" w:hAnsi="Times New Roman" w:cs="Times New Roman"/>
        </w:rPr>
        <w:t>ity sales which increased by 3.4</w:t>
      </w:r>
      <w:r w:rsidRPr="005A5ECB">
        <w:rPr>
          <w:rFonts w:ascii="Times New Roman" w:hAnsi="Times New Roman" w:cs="Times New Roman"/>
        </w:rPr>
        <w:t xml:space="preserve">% during the year compared to 2.3% the previous year. This was due to our sustained customer connectivity drive, continued implementation of the Time of Use tariff and improved reliability of power supply resulting from continuous investment in network and infrastructure expansion. The growth was also supported by a </w:t>
      </w:r>
      <w:proofErr w:type="spellStart"/>
      <w:r w:rsidRPr="005A5ECB">
        <w:rPr>
          <w:rFonts w:ascii="Times New Roman" w:hAnsi="Times New Roman" w:cs="Times New Roman"/>
        </w:rPr>
        <w:t>favourable</w:t>
      </w:r>
      <w:proofErr w:type="spellEnd"/>
      <w:r w:rsidRPr="005A5ECB">
        <w:rPr>
          <w:rFonts w:ascii="Times New Roman" w:hAnsi="Times New Roman" w:cs="Times New Roman"/>
        </w:rPr>
        <w:t xml:space="preserve"> economic environment with the country’s GDP growing by 6.3% in 2018 and the manufacturing sector registering an improved growth of 4.2%. </w:t>
      </w:r>
    </w:p>
    <w:p w14:paraId="31B61847" w14:textId="77777777" w:rsidR="00D131B6" w:rsidRPr="005A5ECB" w:rsidRDefault="00D131B6" w:rsidP="00D131B6">
      <w:pPr>
        <w:jc w:val="both"/>
        <w:rPr>
          <w:rFonts w:ascii="Times New Roman" w:hAnsi="Times New Roman" w:cs="Times New Roman"/>
        </w:rPr>
      </w:pPr>
    </w:p>
    <w:p w14:paraId="31CE2932" w14:textId="25330E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In the quest to promote best practice in corporate governance, the Board continued to adopt ethically driven business structures, procedures and processes.  At the fore of the Board’s agenda was institution of sound internal controls; driving corporate strategy; managing electricity supply and demand balance; and stakeholder engagement for improved corporate reputation. </w:t>
      </w:r>
    </w:p>
    <w:p w14:paraId="4D0F2EFE" w14:textId="77777777" w:rsidR="00D131B6" w:rsidRPr="005A5ECB" w:rsidRDefault="00D131B6" w:rsidP="00D131B6">
      <w:pPr>
        <w:jc w:val="both"/>
        <w:rPr>
          <w:rFonts w:ascii="Times New Roman" w:hAnsi="Times New Roman" w:cs="Times New Roman"/>
        </w:rPr>
      </w:pPr>
    </w:p>
    <w:p w14:paraId="5A8A9938"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However, our trading performance fell short of our expectations due to an increase in energy cost with the expanding renewable capacity aimed at enhancing the Company’s sustainability and making power affordable to all, whilst reducing dependency on thermal generation.  This is in line with the current sector strategy aimed at reducing the long term energy cost to consumers. </w:t>
      </w:r>
    </w:p>
    <w:p w14:paraId="42045943" w14:textId="77777777" w:rsidR="00D131B6" w:rsidRPr="005A5ECB" w:rsidRDefault="00D131B6" w:rsidP="00D131B6">
      <w:pPr>
        <w:jc w:val="both"/>
        <w:rPr>
          <w:rFonts w:ascii="Times New Roman" w:hAnsi="Times New Roman" w:cs="Times New Roman"/>
        </w:rPr>
      </w:pPr>
    </w:p>
    <w:p w14:paraId="3BE13F19" w14:textId="77777777" w:rsidR="00D131B6" w:rsidRPr="005A5ECB" w:rsidRDefault="00D131B6" w:rsidP="00D131B6">
      <w:pPr>
        <w:jc w:val="both"/>
        <w:rPr>
          <w:rFonts w:ascii="Times New Roman" w:hAnsi="Times New Roman" w:cs="Times New Roman"/>
          <w:b/>
        </w:rPr>
      </w:pPr>
      <w:r w:rsidRPr="005A5ECB">
        <w:rPr>
          <w:rFonts w:ascii="Times New Roman" w:hAnsi="Times New Roman" w:cs="Times New Roman"/>
          <w:b/>
        </w:rPr>
        <w:t>Retail Tariff Review</w:t>
      </w:r>
    </w:p>
    <w:p w14:paraId="4B3E812A" w14:textId="77777777" w:rsidR="00D131B6" w:rsidRPr="005A5ECB" w:rsidRDefault="00D131B6" w:rsidP="00D131B6">
      <w:pPr>
        <w:jc w:val="both"/>
        <w:rPr>
          <w:rFonts w:ascii="Times New Roman" w:hAnsi="Times New Roman" w:cs="Times New Roman"/>
          <w:b/>
        </w:rPr>
      </w:pPr>
    </w:p>
    <w:p w14:paraId="37EE155B"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We operate in a regulated electricity pricing environment which has a major impact on our revenue margins. During the year, the Company implemented a new </w:t>
      </w:r>
      <w:proofErr w:type="spellStart"/>
      <w:r w:rsidRPr="005A5ECB">
        <w:rPr>
          <w:rFonts w:ascii="Times New Roman" w:hAnsi="Times New Roman" w:cs="Times New Roman"/>
        </w:rPr>
        <w:t>favourable</w:t>
      </w:r>
      <w:proofErr w:type="spellEnd"/>
      <w:r w:rsidRPr="005A5ECB">
        <w:rPr>
          <w:rFonts w:ascii="Times New Roman" w:hAnsi="Times New Roman" w:cs="Times New Roman"/>
        </w:rPr>
        <w:t xml:space="preserve"> tariff which was approved in July 2018 following protracted negotiations spanning a period of two years.  The new tariff was effected in August 2018 and applied for a period of three months before it was reviewed downwards. The review dimmed the Company’s revenue prospects by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4.8 billion of the total </w:t>
      </w:r>
      <w:r w:rsidRPr="005A5ECB">
        <w:rPr>
          <w:rFonts w:ascii="Times New Roman" w:hAnsi="Times New Roman" w:cs="Times New Roman"/>
        </w:rPr>
        <w:lastRenderedPageBreak/>
        <w:t xml:space="preserve">projected revenues in the tariff application, thereby necessitating stop gap measures in short term borrowings to enable the Company meet its financial obligations. </w:t>
      </w:r>
    </w:p>
    <w:p w14:paraId="43B60984" w14:textId="77777777" w:rsidR="00D131B6" w:rsidRPr="005A5ECB" w:rsidRDefault="00D131B6" w:rsidP="00D131B6">
      <w:pPr>
        <w:jc w:val="both"/>
        <w:rPr>
          <w:rFonts w:ascii="Times New Roman" w:hAnsi="Times New Roman" w:cs="Times New Roman"/>
          <w:b/>
        </w:rPr>
      </w:pPr>
    </w:p>
    <w:p w14:paraId="3997F567" w14:textId="77777777" w:rsidR="00D131B6" w:rsidRPr="005A5ECB" w:rsidRDefault="00D131B6" w:rsidP="00D131B6">
      <w:pPr>
        <w:jc w:val="both"/>
        <w:rPr>
          <w:rFonts w:ascii="Times New Roman" w:hAnsi="Times New Roman" w:cs="Times New Roman"/>
          <w:b/>
        </w:rPr>
      </w:pPr>
      <w:r w:rsidRPr="005A5ECB">
        <w:rPr>
          <w:rFonts w:ascii="Times New Roman" w:hAnsi="Times New Roman" w:cs="Times New Roman"/>
          <w:b/>
        </w:rPr>
        <w:t>Trading Performance</w:t>
      </w:r>
    </w:p>
    <w:p w14:paraId="15AE5234" w14:textId="77777777" w:rsidR="00D131B6" w:rsidRPr="005A5ECB" w:rsidRDefault="00D131B6" w:rsidP="00D131B6">
      <w:pPr>
        <w:jc w:val="both"/>
        <w:rPr>
          <w:rFonts w:ascii="Times New Roman" w:hAnsi="Times New Roman" w:cs="Times New Roman"/>
          <w:b/>
        </w:rPr>
      </w:pPr>
    </w:p>
    <w:p w14:paraId="5B9449F0" w14:textId="444D1A7A"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Revenue from electricity sales grew by </w:t>
      </w:r>
      <w:proofErr w:type="spellStart"/>
      <w:r w:rsidRPr="005A5ECB">
        <w:rPr>
          <w:rFonts w:ascii="Times New Roman" w:hAnsi="Times New Roman" w:cs="Times New Roman"/>
        </w:rPr>
        <w:t>Sh</w:t>
      </w:r>
      <w:r w:rsidR="00530C9B">
        <w:rPr>
          <w:rFonts w:ascii="Times New Roman" w:hAnsi="Times New Roman" w:cs="Times New Roman"/>
        </w:rPr>
        <w:t>s</w:t>
      </w:r>
      <w:proofErr w:type="spellEnd"/>
      <w:r w:rsidR="00530C9B">
        <w:rPr>
          <w:rFonts w:ascii="Times New Roman" w:hAnsi="Times New Roman" w:cs="Times New Roman"/>
        </w:rPr>
        <w:t xml:space="preserve"> 16,994 million from </w:t>
      </w:r>
      <w:proofErr w:type="spellStart"/>
      <w:r w:rsidR="00530C9B">
        <w:rPr>
          <w:rFonts w:ascii="Times New Roman" w:hAnsi="Times New Roman" w:cs="Times New Roman"/>
        </w:rPr>
        <w:t>Shs</w:t>
      </w:r>
      <w:proofErr w:type="spellEnd"/>
      <w:r w:rsidR="00530C9B">
        <w:rPr>
          <w:rFonts w:ascii="Times New Roman" w:hAnsi="Times New Roman" w:cs="Times New Roman"/>
        </w:rPr>
        <w:t xml:space="preserve"> 95,435</w:t>
      </w:r>
      <w:r w:rsidRPr="005A5ECB">
        <w:rPr>
          <w:rFonts w:ascii="Times New Roman" w:hAnsi="Times New Roman" w:cs="Times New Roman"/>
        </w:rPr>
        <w:t xml:space="preserve"> million </w:t>
      </w:r>
      <w:r w:rsidR="00530C9B">
        <w:rPr>
          <w:rFonts w:ascii="Times New Roman" w:hAnsi="Times New Roman" w:cs="Times New Roman"/>
        </w:rPr>
        <w:t xml:space="preserve">the previous year to </w:t>
      </w:r>
      <w:proofErr w:type="spellStart"/>
      <w:r w:rsidR="00530C9B">
        <w:rPr>
          <w:rFonts w:ascii="Times New Roman" w:hAnsi="Times New Roman" w:cs="Times New Roman"/>
        </w:rPr>
        <w:t>Shs</w:t>
      </w:r>
      <w:proofErr w:type="spellEnd"/>
      <w:r w:rsidR="00530C9B">
        <w:rPr>
          <w:rFonts w:ascii="Times New Roman" w:hAnsi="Times New Roman" w:cs="Times New Roman"/>
        </w:rPr>
        <w:t xml:space="preserve"> 112,429</w:t>
      </w:r>
      <w:r w:rsidRPr="005A5ECB">
        <w:rPr>
          <w:rFonts w:ascii="Times New Roman" w:hAnsi="Times New Roman" w:cs="Times New Roman"/>
        </w:rPr>
        <w:t xml:space="preserve"> million, representing an increase of 17.8 %. The rise in revenue was partly attributed to the tariff review and increase in unit sales from </w:t>
      </w:r>
      <w:r w:rsidR="005C34C2">
        <w:rPr>
          <w:rFonts w:ascii="Times New Roman" w:hAnsi="Times New Roman" w:cs="Times New Roman"/>
        </w:rPr>
        <w:t>7,905</w:t>
      </w:r>
      <w:r w:rsidRPr="005A5ECB">
        <w:rPr>
          <w:rFonts w:ascii="Times New Roman" w:hAnsi="Times New Roman" w:cs="Times New Roman"/>
        </w:rPr>
        <w:t xml:space="preserve"> </w:t>
      </w:r>
      <w:proofErr w:type="spellStart"/>
      <w:r w:rsidRPr="005A5ECB">
        <w:rPr>
          <w:rFonts w:ascii="Times New Roman" w:hAnsi="Times New Roman" w:cs="Times New Roman"/>
        </w:rPr>
        <w:t>GWh</w:t>
      </w:r>
      <w:proofErr w:type="spellEnd"/>
      <w:r w:rsidRPr="005A5ECB">
        <w:rPr>
          <w:rFonts w:ascii="Times New Roman" w:hAnsi="Times New Roman" w:cs="Times New Roman"/>
        </w:rPr>
        <w:t xml:space="preserve"> to </w:t>
      </w:r>
      <w:r w:rsidR="005C34C2">
        <w:rPr>
          <w:rFonts w:ascii="Times New Roman" w:hAnsi="Times New Roman" w:cs="Times New Roman"/>
        </w:rPr>
        <w:t>8,174</w:t>
      </w:r>
      <w:r w:rsidRPr="005A5ECB">
        <w:rPr>
          <w:rFonts w:ascii="Times New Roman" w:hAnsi="Times New Roman" w:cs="Times New Roman"/>
        </w:rPr>
        <w:t xml:space="preserve"> </w:t>
      </w:r>
      <w:proofErr w:type="spellStart"/>
      <w:r w:rsidRPr="005A5ECB">
        <w:rPr>
          <w:rFonts w:ascii="Times New Roman" w:hAnsi="Times New Roman" w:cs="Times New Roman"/>
        </w:rPr>
        <w:t>GWh</w:t>
      </w:r>
      <w:proofErr w:type="spellEnd"/>
      <w:r w:rsidRPr="005A5ECB">
        <w:rPr>
          <w:rFonts w:ascii="Times New Roman" w:hAnsi="Times New Roman" w:cs="Times New Roman"/>
        </w:rPr>
        <w:t xml:space="preserve">.  </w:t>
      </w:r>
    </w:p>
    <w:p w14:paraId="62E56D1A" w14:textId="77777777" w:rsidR="00D131B6" w:rsidRPr="005A5ECB" w:rsidRDefault="00D131B6" w:rsidP="00D131B6">
      <w:pPr>
        <w:jc w:val="both"/>
        <w:rPr>
          <w:rFonts w:ascii="Times New Roman" w:hAnsi="Times New Roman" w:cs="Times New Roman"/>
        </w:rPr>
      </w:pPr>
    </w:p>
    <w:p w14:paraId="16977463" w14:textId="5FA1AF26"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Non-fuel power purchase costs increased by 34% from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52,795 million the previous year to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5C34C2" w:rsidRPr="005C34C2">
        <w:rPr>
          <w:rFonts w:ascii="Times New Roman" w:hAnsi="Times New Roman" w:cs="Times New Roman"/>
        </w:rPr>
        <w:t xml:space="preserve">70,878 </w:t>
      </w:r>
      <w:r w:rsidRPr="005A5ECB">
        <w:rPr>
          <w:rFonts w:ascii="Times New Roman" w:hAnsi="Times New Roman" w:cs="Times New Roman"/>
        </w:rPr>
        <w:t xml:space="preserve">million, partly due to growth in total units purchased and the entry of two new renewable energy generation plants with combined capacity of 360 MW. The total units purchased rose to 11,492 </w:t>
      </w:r>
      <w:proofErr w:type="spellStart"/>
      <w:r w:rsidRPr="005A5ECB">
        <w:rPr>
          <w:rFonts w:ascii="Times New Roman" w:hAnsi="Times New Roman" w:cs="Times New Roman"/>
        </w:rPr>
        <w:t>GWh</w:t>
      </w:r>
      <w:proofErr w:type="spellEnd"/>
      <w:r w:rsidRPr="005A5ECB">
        <w:rPr>
          <w:rFonts w:ascii="Times New Roman" w:hAnsi="Times New Roman" w:cs="Times New Roman"/>
        </w:rPr>
        <w:t xml:space="preserve"> from 10,702 </w:t>
      </w:r>
      <w:proofErr w:type="spellStart"/>
      <w:r w:rsidRPr="005A5ECB">
        <w:rPr>
          <w:rFonts w:ascii="Times New Roman" w:hAnsi="Times New Roman" w:cs="Times New Roman"/>
        </w:rPr>
        <w:t>GWh</w:t>
      </w:r>
      <w:proofErr w:type="spellEnd"/>
      <w:r w:rsidRPr="005A5ECB">
        <w:rPr>
          <w:rFonts w:ascii="Times New Roman" w:hAnsi="Times New Roman" w:cs="Times New Roman"/>
        </w:rPr>
        <w:t xml:space="preserve"> in the previous period representing an increase of 7.4%. Entry of Lake Turkana Wind Power contributed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11,053 million of the total non-fuel power purchase costs.  The increased cost eroded the entire revenue gains. </w:t>
      </w:r>
    </w:p>
    <w:p w14:paraId="4B58A9B2" w14:textId="77777777" w:rsidR="00D131B6" w:rsidRPr="005A5ECB" w:rsidRDefault="00D131B6" w:rsidP="00D131B6">
      <w:pPr>
        <w:jc w:val="both"/>
        <w:rPr>
          <w:rFonts w:ascii="Times New Roman" w:hAnsi="Times New Roman" w:cs="Times New Roman"/>
        </w:rPr>
      </w:pPr>
    </w:p>
    <w:p w14:paraId="2372E031"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The Company will aggressively engage other sector players to strive for an optimal balance between electricity generation and demand and manage energy costs. At the same we will continue to enhance our demand creation initiatives by focusing on premium customers and improving supply reliability. We will also pursue a cost reflective and sustainable tariff.</w:t>
      </w:r>
    </w:p>
    <w:p w14:paraId="090F7911" w14:textId="77777777" w:rsidR="00D131B6" w:rsidRPr="005A5ECB" w:rsidRDefault="00D131B6" w:rsidP="00D131B6">
      <w:pPr>
        <w:jc w:val="both"/>
        <w:rPr>
          <w:rFonts w:ascii="Times New Roman" w:hAnsi="Times New Roman" w:cs="Times New Roman"/>
        </w:rPr>
      </w:pPr>
    </w:p>
    <w:p w14:paraId="31A43CAC" w14:textId="462665B2"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Fuel costs decreased to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5C34C2" w:rsidRPr="005C34C2">
        <w:rPr>
          <w:rFonts w:ascii="Times New Roman" w:hAnsi="Times New Roman" w:cs="Times New Roman"/>
        </w:rPr>
        <w:t xml:space="preserve">18,289 </w:t>
      </w:r>
      <w:r w:rsidRPr="005A5ECB">
        <w:rPr>
          <w:rFonts w:ascii="Times New Roman" w:hAnsi="Times New Roman" w:cs="Times New Roman"/>
        </w:rPr>
        <w:t xml:space="preserve">million from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23,591 million the previous year due to increased usage of hydro and wind power sources.  Units purchased from thermal sources reduced </w:t>
      </w:r>
      <w:r w:rsidR="0012575E">
        <w:rPr>
          <w:rFonts w:ascii="Times New Roman" w:hAnsi="Times New Roman" w:cs="Times New Roman"/>
        </w:rPr>
        <w:t>by 41</w:t>
      </w:r>
      <w:bookmarkStart w:id="0" w:name="_GoBack"/>
      <w:bookmarkEnd w:id="0"/>
      <w:r w:rsidR="0012575E">
        <w:rPr>
          <w:rFonts w:ascii="Times New Roman" w:hAnsi="Times New Roman" w:cs="Times New Roman"/>
        </w:rPr>
        <w:t xml:space="preserve">% to 1,298 </w:t>
      </w:r>
      <w:proofErr w:type="spellStart"/>
      <w:r w:rsidR="0012575E">
        <w:rPr>
          <w:rFonts w:ascii="Times New Roman" w:hAnsi="Times New Roman" w:cs="Times New Roman"/>
        </w:rPr>
        <w:t>GWh</w:t>
      </w:r>
      <w:proofErr w:type="spellEnd"/>
      <w:r w:rsidR="0012575E">
        <w:rPr>
          <w:rFonts w:ascii="Times New Roman" w:hAnsi="Times New Roman" w:cs="Times New Roman"/>
        </w:rPr>
        <w:t xml:space="preserve"> from 2,202</w:t>
      </w:r>
      <w:r w:rsidRPr="005A5ECB">
        <w:rPr>
          <w:rFonts w:ascii="Times New Roman" w:hAnsi="Times New Roman" w:cs="Times New Roman"/>
        </w:rPr>
        <w:t xml:space="preserve"> </w:t>
      </w:r>
      <w:proofErr w:type="spellStart"/>
      <w:r w:rsidRPr="005A5ECB">
        <w:rPr>
          <w:rFonts w:ascii="Times New Roman" w:hAnsi="Times New Roman" w:cs="Times New Roman"/>
        </w:rPr>
        <w:t>GWh</w:t>
      </w:r>
      <w:proofErr w:type="spellEnd"/>
      <w:r w:rsidRPr="005A5ECB">
        <w:rPr>
          <w:rFonts w:ascii="Times New Roman" w:hAnsi="Times New Roman" w:cs="Times New Roman"/>
        </w:rPr>
        <w:t xml:space="preserve"> the previous period.</w:t>
      </w:r>
    </w:p>
    <w:p w14:paraId="04B84E82" w14:textId="77777777" w:rsidR="00D131B6" w:rsidRPr="005A5ECB" w:rsidRDefault="00D131B6" w:rsidP="00D131B6">
      <w:pPr>
        <w:jc w:val="both"/>
        <w:rPr>
          <w:rFonts w:ascii="Times New Roman" w:hAnsi="Times New Roman" w:cs="Times New Roman"/>
        </w:rPr>
      </w:pPr>
    </w:p>
    <w:p w14:paraId="2DA8714C"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System losses increased to 23.69% from 21% the previous year due to transmission system constraints, growth in distribution network, and increase in commercial losses, which adversely affected the financial performance of the Company. The situation was exacerbated by tariff review adjustment of the allowable losses from 15.9% to 14.9%. The Company is instituting measures to reduce system losses.</w:t>
      </w:r>
    </w:p>
    <w:p w14:paraId="320F408F" w14:textId="77777777" w:rsidR="00D131B6" w:rsidRPr="005A5ECB" w:rsidRDefault="00D131B6" w:rsidP="00D131B6">
      <w:pPr>
        <w:jc w:val="both"/>
        <w:rPr>
          <w:rFonts w:ascii="Times New Roman" w:hAnsi="Times New Roman" w:cs="Times New Roman"/>
        </w:rPr>
      </w:pPr>
    </w:p>
    <w:p w14:paraId="0E2C8086" w14:textId="281989D2"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Transmission and distribution costs decreased to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 xml:space="preserve">41,043 </w:t>
      </w:r>
      <w:r w:rsidRPr="005A5ECB">
        <w:rPr>
          <w:rFonts w:ascii="Times New Roman" w:hAnsi="Times New Roman" w:cs="Times New Roman"/>
        </w:rPr>
        <w:t xml:space="preserve">million from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 xml:space="preserve">44,541 </w:t>
      </w:r>
      <w:r w:rsidRPr="005A5ECB">
        <w:rPr>
          <w:rFonts w:ascii="Times New Roman" w:hAnsi="Times New Roman" w:cs="Times New Roman"/>
        </w:rPr>
        <w:t xml:space="preserve">million due to lower provisions for trade and other receivables as well as reduced operational costs. We will continue to pursue cost containment measures to manage operating expenses while growing our business.  </w:t>
      </w:r>
    </w:p>
    <w:p w14:paraId="5C4B4E99" w14:textId="77777777" w:rsidR="00D131B6" w:rsidRPr="005A5ECB" w:rsidRDefault="00D131B6" w:rsidP="00D131B6">
      <w:pPr>
        <w:jc w:val="both"/>
        <w:rPr>
          <w:rFonts w:ascii="Times New Roman" w:hAnsi="Times New Roman" w:cs="Times New Roman"/>
        </w:rPr>
      </w:pPr>
    </w:p>
    <w:p w14:paraId="50132D15" w14:textId="596BEC3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Other operating income decreased by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592</w:t>
      </w:r>
      <w:r w:rsidRPr="005A5ECB">
        <w:rPr>
          <w:rFonts w:ascii="Times New Roman" w:hAnsi="Times New Roman" w:cs="Times New Roman"/>
        </w:rPr>
        <w:t xml:space="preserve"> million from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 xml:space="preserve">9,178 </w:t>
      </w:r>
      <w:r w:rsidRPr="005A5ECB">
        <w:rPr>
          <w:rFonts w:ascii="Times New Roman" w:hAnsi="Times New Roman" w:cs="Times New Roman"/>
        </w:rPr>
        <w:t xml:space="preserve">million the previous year to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 xml:space="preserve">8,586 </w:t>
      </w:r>
      <w:r w:rsidRPr="005A5ECB">
        <w:rPr>
          <w:rFonts w:ascii="Times New Roman" w:hAnsi="Times New Roman" w:cs="Times New Roman"/>
        </w:rPr>
        <w:t xml:space="preserve">million due to a reduction in deferred income from amortization of capital contributions.  On the other hand, finance costs increased by </w:t>
      </w:r>
      <w:proofErr w:type="spellStart"/>
      <w:r w:rsidRPr="005A5ECB">
        <w:rPr>
          <w:rFonts w:ascii="Times New Roman" w:hAnsi="Times New Roman" w:cs="Times New Roman"/>
        </w:rPr>
        <w:t>Shs</w:t>
      </w:r>
      <w:proofErr w:type="spellEnd"/>
      <w:r w:rsidRPr="005A5ECB">
        <w:rPr>
          <w:rFonts w:ascii="Times New Roman" w:hAnsi="Times New Roman" w:cs="Times New Roman"/>
        </w:rPr>
        <w:t xml:space="preserve"> </w:t>
      </w:r>
      <w:r w:rsidR="00625DD1" w:rsidRPr="00625DD1">
        <w:rPr>
          <w:rFonts w:ascii="Times New Roman" w:hAnsi="Times New Roman" w:cs="Times New Roman"/>
        </w:rPr>
        <w:t>3</w:t>
      </w:r>
      <w:r w:rsidR="00625DD1">
        <w:rPr>
          <w:rFonts w:ascii="Times New Roman" w:hAnsi="Times New Roman" w:cs="Times New Roman"/>
        </w:rPr>
        <w:t>,</w:t>
      </w:r>
      <w:r w:rsidR="00625DD1" w:rsidRPr="00625DD1">
        <w:rPr>
          <w:rFonts w:ascii="Times New Roman" w:hAnsi="Times New Roman" w:cs="Times New Roman"/>
        </w:rPr>
        <w:t>267</w:t>
      </w:r>
      <w:r w:rsidRPr="005A5ECB">
        <w:rPr>
          <w:rFonts w:ascii="Times New Roman" w:hAnsi="Times New Roman" w:cs="Times New Roman"/>
        </w:rPr>
        <w:t xml:space="preserve"> million due to</w:t>
      </w:r>
      <w:r w:rsidR="00625DD1">
        <w:rPr>
          <w:rFonts w:ascii="Times New Roman" w:hAnsi="Times New Roman" w:cs="Times New Roman"/>
        </w:rPr>
        <w:t xml:space="preserve"> losses from unrealized foreign exchange differences and</w:t>
      </w:r>
      <w:r w:rsidRPr="005A5ECB">
        <w:rPr>
          <w:rFonts w:ascii="Times New Roman" w:hAnsi="Times New Roman" w:cs="Times New Roman"/>
        </w:rPr>
        <w:t xml:space="preserve"> higher levels of short-term borrowings to finance operations. The Company is undertaking a debt restructuring initiative to convert the short term borrowings and overdraft facility to medium term loan to improve the working capital and reduce interest costs.</w:t>
      </w:r>
    </w:p>
    <w:p w14:paraId="0AB54EE1" w14:textId="77777777" w:rsidR="00D131B6" w:rsidRPr="005A5ECB" w:rsidRDefault="00D131B6" w:rsidP="00D131B6">
      <w:pPr>
        <w:jc w:val="both"/>
        <w:rPr>
          <w:rFonts w:ascii="Times New Roman" w:hAnsi="Times New Roman" w:cs="Times New Roman"/>
        </w:rPr>
      </w:pPr>
    </w:p>
    <w:p w14:paraId="689FD5D1" w14:textId="511693DD"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The profit before tax reduced </w:t>
      </w:r>
      <w:r w:rsidR="0056369B">
        <w:rPr>
          <w:rFonts w:ascii="Times New Roman" w:hAnsi="Times New Roman" w:cs="Times New Roman"/>
        </w:rPr>
        <w:t xml:space="preserve">to </w:t>
      </w:r>
      <w:proofErr w:type="spellStart"/>
      <w:r w:rsidR="0056369B">
        <w:rPr>
          <w:rFonts w:ascii="Times New Roman" w:hAnsi="Times New Roman" w:cs="Times New Roman"/>
        </w:rPr>
        <w:t>Shs</w:t>
      </w:r>
      <w:proofErr w:type="spellEnd"/>
      <w:r w:rsidR="0056369B">
        <w:rPr>
          <w:rFonts w:ascii="Times New Roman" w:hAnsi="Times New Roman" w:cs="Times New Roman"/>
        </w:rPr>
        <w:t xml:space="preserve"> </w:t>
      </w:r>
      <w:r w:rsidR="0056369B" w:rsidRPr="0056369B">
        <w:rPr>
          <w:rFonts w:ascii="Times New Roman" w:hAnsi="Times New Roman" w:cs="Times New Roman"/>
        </w:rPr>
        <w:t>334 million</w:t>
      </w:r>
      <w:r w:rsidRPr="005A5ECB">
        <w:rPr>
          <w:rFonts w:ascii="Times New Roman" w:hAnsi="Times New Roman" w:cs="Times New Roman"/>
        </w:rPr>
        <w:t xml:space="preserve"> down from </w:t>
      </w:r>
      <w:proofErr w:type="spellStart"/>
      <w:r w:rsidR="0056369B">
        <w:rPr>
          <w:rFonts w:ascii="Times New Roman" w:hAnsi="Times New Roman" w:cs="Times New Roman"/>
        </w:rPr>
        <w:t>Shs</w:t>
      </w:r>
      <w:proofErr w:type="spellEnd"/>
      <w:r w:rsidR="0056369B">
        <w:rPr>
          <w:rFonts w:ascii="Times New Roman" w:hAnsi="Times New Roman" w:cs="Times New Roman"/>
        </w:rPr>
        <w:t xml:space="preserve"> </w:t>
      </w:r>
      <w:r w:rsidR="00625DD1" w:rsidRPr="0056369B">
        <w:rPr>
          <w:rFonts w:ascii="Times New Roman" w:hAnsi="Times New Roman" w:cs="Times New Roman"/>
        </w:rPr>
        <w:t>4,968 million</w:t>
      </w:r>
      <w:r w:rsidRPr="005A5ECB">
        <w:rPr>
          <w:rFonts w:ascii="Times New Roman" w:hAnsi="Times New Roman" w:cs="Times New Roman"/>
        </w:rPr>
        <w:t xml:space="preserve"> the previous year.</w:t>
      </w:r>
    </w:p>
    <w:p w14:paraId="56DAA916" w14:textId="77777777" w:rsidR="00D131B6" w:rsidRPr="005A5ECB" w:rsidRDefault="00D131B6" w:rsidP="00D131B6">
      <w:pPr>
        <w:jc w:val="both"/>
        <w:rPr>
          <w:rFonts w:ascii="Times New Roman" w:hAnsi="Times New Roman" w:cs="Times New Roman"/>
        </w:rPr>
      </w:pPr>
    </w:p>
    <w:p w14:paraId="44643C67" w14:textId="77777777" w:rsidR="00172D69" w:rsidRDefault="00172D69" w:rsidP="00D131B6">
      <w:pPr>
        <w:jc w:val="both"/>
        <w:rPr>
          <w:rFonts w:ascii="Times New Roman" w:hAnsi="Times New Roman" w:cs="Times New Roman"/>
          <w:b/>
        </w:rPr>
      </w:pPr>
    </w:p>
    <w:p w14:paraId="546E1D1D" w14:textId="77777777" w:rsidR="00172D69" w:rsidRDefault="00172D69" w:rsidP="00D131B6">
      <w:pPr>
        <w:jc w:val="both"/>
        <w:rPr>
          <w:rFonts w:ascii="Times New Roman" w:hAnsi="Times New Roman" w:cs="Times New Roman"/>
          <w:b/>
        </w:rPr>
      </w:pPr>
    </w:p>
    <w:p w14:paraId="1F5FCD0F" w14:textId="77777777" w:rsidR="00172D69" w:rsidRDefault="00172D69" w:rsidP="00D131B6">
      <w:pPr>
        <w:jc w:val="both"/>
        <w:rPr>
          <w:rFonts w:ascii="Times New Roman" w:hAnsi="Times New Roman" w:cs="Times New Roman"/>
          <w:b/>
        </w:rPr>
      </w:pPr>
    </w:p>
    <w:p w14:paraId="1D959BFE" w14:textId="77777777" w:rsidR="00D131B6" w:rsidRPr="005A5ECB" w:rsidRDefault="00D131B6" w:rsidP="00D131B6">
      <w:pPr>
        <w:jc w:val="both"/>
        <w:rPr>
          <w:rFonts w:ascii="Times New Roman" w:hAnsi="Times New Roman" w:cs="Times New Roman"/>
          <w:b/>
        </w:rPr>
      </w:pPr>
      <w:r w:rsidRPr="005A5ECB">
        <w:rPr>
          <w:rFonts w:ascii="Times New Roman" w:hAnsi="Times New Roman" w:cs="Times New Roman"/>
          <w:b/>
        </w:rPr>
        <w:lastRenderedPageBreak/>
        <w:t>Dividends</w:t>
      </w:r>
    </w:p>
    <w:p w14:paraId="0F8E2170" w14:textId="77777777" w:rsidR="00D131B6" w:rsidRPr="005A5ECB" w:rsidRDefault="00D131B6" w:rsidP="00D131B6">
      <w:pPr>
        <w:jc w:val="both"/>
        <w:rPr>
          <w:rFonts w:ascii="Times New Roman" w:hAnsi="Times New Roman" w:cs="Times New Roman"/>
          <w:b/>
        </w:rPr>
      </w:pPr>
    </w:p>
    <w:p w14:paraId="5AA58813" w14:textId="7ADE2971"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The Board of Directors do not recommend payment </w:t>
      </w:r>
      <w:r w:rsidR="00172D69">
        <w:rPr>
          <w:rFonts w:ascii="Times New Roman" w:hAnsi="Times New Roman" w:cs="Times New Roman"/>
        </w:rPr>
        <w:t>of a dividend</w:t>
      </w:r>
      <w:r w:rsidRPr="005A5ECB">
        <w:rPr>
          <w:rFonts w:ascii="Times New Roman" w:hAnsi="Times New Roman" w:cs="Times New Roman"/>
        </w:rPr>
        <w:t xml:space="preserve"> for the year ended 30</w:t>
      </w:r>
      <w:r w:rsidRPr="005A5ECB">
        <w:rPr>
          <w:rFonts w:ascii="Times New Roman" w:hAnsi="Times New Roman" w:cs="Times New Roman"/>
          <w:vertAlign w:val="superscript"/>
        </w:rPr>
        <w:t>th</w:t>
      </w:r>
      <w:r w:rsidRPr="005A5ECB">
        <w:rPr>
          <w:rFonts w:ascii="Times New Roman" w:hAnsi="Times New Roman" w:cs="Times New Roman"/>
        </w:rPr>
        <w:t xml:space="preserve"> June 2019. </w:t>
      </w:r>
    </w:p>
    <w:p w14:paraId="680D405B" w14:textId="77777777" w:rsidR="00D131B6" w:rsidRPr="005A5ECB" w:rsidRDefault="00D131B6" w:rsidP="00D131B6">
      <w:pPr>
        <w:jc w:val="both"/>
        <w:rPr>
          <w:rFonts w:ascii="Times New Roman" w:hAnsi="Times New Roman" w:cs="Times New Roman"/>
        </w:rPr>
      </w:pPr>
    </w:p>
    <w:p w14:paraId="62479716" w14:textId="77777777" w:rsidR="00B73CB0" w:rsidRPr="005A5ECB" w:rsidRDefault="00B73CB0" w:rsidP="00B73CB0">
      <w:pPr>
        <w:jc w:val="both"/>
        <w:rPr>
          <w:rFonts w:ascii="Times New Roman" w:hAnsi="Times New Roman" w:cs="Times New Roman"/>
          <w:b/>
        </w:rPr>
      </w:pPr>
      <w:r w:rsidRPr="005A5ECB">
        <w:rPr>
          <w:rFonts w:ascii="Times New Roman" w:hAnsi="Times New Roman" w:cs="Times New Roman"/>
          <w:b/>
        </w:rPr>
        <w:t>Conclusion</w:t>
      </w:r>
    </w:p>
    <w:p w14:paraId="1FBD741F" w14:textId="77777777" w:rsidR="00D131B6" w:rsidRPr="005A5ECB" w:rsidRDefault="00D131B6" w:rsidP="00D131B6">
      <w:pPr>
        <w:jc w:val="both"/>
        <w:rPr>
          <w:rFonts w:ascii="Times New Roman" w:hAnsi="Times New Roman" w:cs="Times New Roman"/>
          <w:b/>
        </w:rPr>
      </w:pPr>
    </w:p>
    <w:p w14:paraId="421C8F78"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To safeguard our leading position in the energy market, we are aligning our business processes and organizational culture to the changing operating environment. The main focus is to reengineer commercial cycle, procurement and contract management processes for improved efficiency and enhanced customer experience. This will ensure that the Company’s interests are protected and promoted to grow shareholder value. </w:t>
      </w:r>
    </w:p>
    <w:p w14:paraId="467CA5FC" w14:textId="77777777" w:rsidR="00D131B6" w:rsidRPr="005A5ECB" w:rsidRDefault="00D131B6" w:rsidP="00D131B6">
      <w:pPr>
        <w:jc w:val="both"/>
        <w:rPr>
          <w:rFonts w:ascii="Times New Roman" w:hAnsi="Times New Roman" w:cs="Times New Roman"/>
          <w:b/>
        </w:rPr>
      </w:pPr>
    </w:p>
    <w:p w14:paraId="36F88240" w14:textId="77777777" w:rsidR="00D131B6" w:rsidRPr="005A5ECB" w:rsidRDefault="00D131B6" w:rsidP="00D131B6">
      <w:pPr>
        <w:jc w:val="both"/>
        <w:rPr>
          <w:rFonts w:ascii="Times New Roman" w:hAnsi="Times New Roman" w:cs="Times New Roman"/>
        </w:rPr>
      </w:pPr>
      <w:r w:rsidRPr="005A5ECB">
        <w:rPr>
          <w:rFonts w:ascii="Times New Roman" w:hAnsi="Times New Roman" w:cs="Times New Roman"/>
        </w:rPr>
        <w:t xml:space="preserve">I wish to thank fellow Board members, our employees, shareholders, customers, business partners and other stakeholders for their continued support. Let us all come together as one and work closely to get our business back on the path to improved profitability.  </w:t>
      </w:r>
    </w:p>
    <w:p w14:paraId="62696D51" w14:textId="77777777" w:rsidR="00D131B6" w:rsidRPr="005A5ECB" w:rsidRDefault="00D131B6" w:rsidP="00D131B6">
      <w:pPr>
        <w:rPr>
          <w:rFonts w:ascii="Times New Roman" w:hAnsi="Times New Roman" w:cs="Times New Roman"/>
        </w:rPr>
      </w:pPr>
    </w:p>
    <w:p w14:paraId="01939AC4" w14:textId="77777777" w:rsidR="00D131B6" w:rsidRPr="005A5ECB" w:rsidRDefault="00D131B6" w:rsidP="00D131B6">
      <w:pPr>
        <w:rPr>
          <w:rFonts w:ascii="Times New Roman" w:hAnsi="Times New Roman" w:cs="Times New Roman"/>
        </w:rPr>
      </w:pPr>
    </w:p>
    <w:p w14:paraId="16A4F89E" w14:textId="77777777" w:rsidR="00D131B6" w:rsidRPr="005A5ECB" w:rsidRDefault="00D131B6" w:rsidP="00D131B6">
      <w:pPr>
        <w:rPr>
          <w:rFonts w:ascii="Times New Roman" w:hAnsi="Times New Roman" w:cs="Times New Roman"/>
          <w:b/>
        </w:rPr>
      </w:pPr>
      <w:proofErr w:type="spellStart"/>
      <w:r w:rsidRPr="005A5ECB">
        <w:rPr>
          <w:rFonts w:ascii="Times New Roman" w:hAnsi="Times New Roman" w:cs="Times New Roman"/>
          <w:b/>
        </w:rPr>
        <w:t>Amb</w:t>
      </w:r>
      <w:proofErr w:type="spellEnd"/>
      <w:r w:rsidRPr="005A5ECB">
        <w:rPr>
          <w:rFonts w:ascii="Times New Roman" w:hAnsi="Times New Roman" w:cs="Times New Roman"/>
          <w:b/>
        </w:rPr>
        <w:t xml:space="preserve">. (Eng.) </w:t>
      </w:r>
      <w:proofErr w:type="spellStart"/>
      <w:r w:rsidRPr="005A5ECB">
        <w:rPr>
          <w:rFonts w:ascii="Times New Roman" w:hAnsi="Times New Roman" w:cs="Times New Roman"/>
          <w:b/>
        </w:rPr>
        <w:t>Mahboub</w:t>
      </w:r>
      <w:proofErr w:type="spellEnd"/>
      <w:r w:rsidRPr="005A5ECB">
        <w:rPr>
          <w:rFonts w:ascii="Times New Roman" w:hAnsi="Times New Roman" w:cs="Times New Roman"/>
          <w:b/>
        </w:rPr>
        <w:t xml:space="preserve"> Mohamed</w:t>
      </w:r>
    </w:p>
    <w:p w14:paraId="51E28DB4" w14:textId="77777777" w:rsidR="00D131B6" w:rsidRPr="005A5ECB" w:rsidRDefault="00D131B6" w:rsidP="00D131B6">
      <w:pPr>
        <w:rPr>
          <w:rFonts w:ascii="Times New Roman" w:hAnsi="Times New Roman" w:cs="Times New Roman"/>
          <w:b/>
        </w:rPr>
      </w:pPr>
      <w:r w:rsidRPr="005A5ECB">
        <w:rPr>
          <w:rFonts w:ascii="Times New Roman" w:hAnsi="Times New Roman" w:cs="Times New Roman"/>
          <w:b/>
        </w:rPr>
        <w:t>Chairman, Board of Directors</w:t>
      </w:r>
    </w:p>
    <w:p w14:paraId="1F625E51" w14:textId="77777777" w:rsidR="005A5ECB" w:rsidRDefault="005A5ECB" w:rsidP="00DE4566">
      <w:pPr>
        <w:widowControl w:val="0"/>
        <w:autoSpaceDE w:val="0"/>
        <w:autoSpaceDN w:val="0"/>
        <w:adjustRightInd w:val="0"/>
        <w:rPr>
          <w:rFonts w:ascii="Times New Roman" w:hAnsi="Times New Roman" w:cs="Times New Roman"/>
          <w:b/>
        </w:rPr>
      </w:pPr>
    </w:p>
    <w:p w14:paraId="0B8B7AC4" w14:textId="5A0B1E40" w:rsidR="00D23293" w:rsidRPr="005A5ECB" w:rsidRDefault="00305ECF" w:rsidP="00305ECF">
      <w:pPr>
        <w:widowControl w:val="0"/>
        <w:autoSpaceDE w:val="0"/>
        <w:autoSpaceDN w:val="0"/>
        <w:adjustRightInd w:val="0"/>
        <w:jc w:val="center"/>
        <w:rPr>
          <w:rFonts w:ascii="Times New Roman" w:hAnsi="Times New Roman" w:cs="Times New Roman"/>
          <w:b/>
        </w:rPr>
      </w:pPr>
      <w:r w:rsidRPr="005A5ECB">
        <w:rPr>
          <w:rFonts w:ascii="Times New Roman" w:hAnsi="Times New Roman" w:cs="Times New Roman"/>
          <w:b/>
        </w:rPr>
        <w:t xml:space="preserve">STATEMENT BY THE MANAGING </w:t>
      </w:r>
      <w:proofErr w:type="gramStart"/>
      <w:r w:rsidRPr="005A5ECB">
        <w:rPr>
          <w:rFonts w:ascii="Times New Roman" w:hAnsi="Times New Roman" w:cs="Times New Roman"/>
          <w:b/>
        </w:rPr>
        <w:t>DIRECTOR &amp;</w:t>
      </w:r>
      <w:proofErr w:type="gramEnd"/>
      <w:r w:rsidRPr="005A5ECB">
        <w:rPr>
          <w:rFonts w:ascii="Times New Roman" w:hAnsi="Times New Roman" w:cs="Times New Roman"/>
          <w:b/>
        </w:rPr>
        <w:t xml:space="preserve"> CEO</w:t>
      </w:r>
    </w:p>
    <w:p w14:paraId="2E08031F" w14:textId="77777777" w:rsidR="00305ECF" w:rsidRPr="005A5ECB" w:rsidRDefault="00305ECF" w:rsidP="00305ECF">
      <w:pPr>
        <w:widowControl w:val="0"/>
        <w:autoSpaceDE w:val="0"/>
        <w:autoSpaceDN w:val="0"/>
        <w:adjustRightInd w:val="0"/>
        <w:jc w:val="center"/>
        <w:rPr>
          <w:rFonts w:ascii="Times New Roman" w:hAnsi="Times New Roman" w:cs="Times New Roman"/>
          <w:b/>
        </w:rPr>
      </w:pPr>
    </w:p>
    <w:p w14:paraId="773DD087" w14:textId="6AD95112" w:rsidR="00305ECF" w:rsidRPr="005A5ECB" w:rsidRDefault="00305ECF" w:rsidP="00305ECF">
      <w:pPr>
        <w:widowControl w:val="0"/>
        <w:autoSpaceDE w:val="0"/>
        <w:autoSpaceDN w:val="0"/>
        <w:adjustRightInd w:val="0"/>
        <w:jc w:val="both"/>
        <w:rPr>
          <w:rFonts w:ascii="Times New Roman" w:hAnsi="Times New Roman" w:cs="Times New Roman"/>
        </w:rPr>
      </w:pPr>
      <w:r w:rsidRPr="005A5ECB">
        <w:rPr>
          <w:rFonts w:ascii="Times New Roman" w:hAnsi="Times New Roman" w:cs="Times New Roman"/>
        </w:rPr>
        <w:t>During the year, we made progress on various fronts towards improving the quality of power supply by strengthening our electricity network and streamlining internal processes to improve customer experience and stakeholder confidence. We also promised to sustain our connectivity drive to secure our market presence for business sustainability.</w:t>
      </w:r>
    </w:p>
    <w:p w14:paraId="53B34B32" w14:textId="77777777" w:rsidR="00676084" w:rsidRPr="005A5ECB" w:rsidRDefault="00676084" w:rsidP="00305ECF">
      <w:pPr>
        <w:widowControl w:val="0"/>
        <w:autoSpaceDE w:val="0"/>
        <w:autoSpaceDN w:val="0"/>
        <w:adjustRightInd w:val="0"/>
        <w:jc w:val="both"/>
        <w:rPr>
          <w:rFonts w:ascii="Times New Roman" w:hAnsi="Times New Roman" w:cs="Times New Roman"/>
        </w:rPr>
      </w:pPr>
    </w:p>
    <w:p w14:paraId="20589D00" w14:textId="3CC78BDE" w:rsidR="00676084" w:rsidRPr="005A5ECB" w:rsidRDefault="00676084" w:rsidP="00305ECF">
      <w:pPr>
        <w:widowControl w:val="0"/>
        <w:autoSpaceDE w:val="0"/>
        <w:autoSpaceDN w:val="0"/>
        <w:adjustRightInd w:val="0"/>
        <w:jc w:val="both"/>
        <w:rPr>
          <w:rFonts w:ascii="Times New Roman" w:hAnsi="Times New Roman" w:cs="Times New Roman"/>
          <w:b/>
        </w:rPr>
      </w:pPr>
      <w:r w:rsidRPr="005A5ECB">
        <w:rPr>
          <w:rFonts w:ascii="Times New Roman" w:hAnsi="Times New Roman" w:cs="Times New Roman"/>
          <w:b/>
        </w:rPr>
        <w:t xml:space="preserve">Operational </w:t>
      </w:r>
      <w:r w:rsidR="009C0A8C" w:rsidRPr="005A5ECB">
        <w:rPr>
          <w:rFonts w:ascii="Times New Roman" w:hAnsi="Times New Roman" w:cs="Times New Roman"/>
          <w:b/>
        </w:rPr>
        <w:t>Performance</w:t>
      </w:r>
    </w:p>
    <w:p w14:paraId="280F454D" w14:textId="092F9B49" w:rsidR="009C0A8C" w:rsidRPr="005A5ECB" w:rsidRDefault="009C0A8C" w:rsidP="009C0A8C">
      <w:pPr>
        <w:jc w:val="both"/>
        <w:rPr>
          <w:rFonts w:ascii="Times New Roman" w:hAnsi="Times New Roman" w:cs="Times New Roman"/>
        </w:rPr>
      </w:pPr>
      <w:r w:rsidRPr="005A5ECB">
        <w:rPr>
          <w:rFonts w:ascii="Times New Roman" w:hAnsi="Times New Roman" w:cs="Times New Roman"/>
        </w:rPr>
        <w:t xml:space="preserve">Our initiatives to expand and upgrade the electricity network as well as enhance preventive and corrective maintenance </w:t>
      </w:r>
      <w:proofErr w:type="spellStart"/>
      <w:r w:rsidRPr="005A5ECB">
        <w:rPr>
          <w:rFonts w:ascii="Times New Roman" w:hAnsi="Times New Roman" w:cs="Times New Roman"/>
        </w:rPr>
        <w:t>programmes</w:t>
      </w:r>
      <w:proofErr w:type="spellEnd"/>
      <w:r w:rsidRPr="005A5ECB">
        <w:rPr>
          <w:rFonts w:ascii="Times New Roman" w:hAnsi="Times New Roman" w:cs="Times New Roman"/>
        </w:rPr>
        <w:t>, paid off as evidenced by the general improvement in reliability and quality of power supply enjoyed by our customers during the period. This is supported by a reduction in supply interruptions recorded during the year. In our quest to secure the market, grow revenue and ensure business sustainability, we connected 440,822 new customers to the grid attaining a total of 7,067,861 customers. As a result, electricity s</w:t>
      </w:r>
      <w:r w:rsidR="006024A8">
        <w:rPr>
          <w:rFonts w:ascii="Times New Roman" w:hAnsi="Times New Roman" w:cs="Times New Roman"/>
        </w:rPr>
        <w:t>ales during the year grew by 3.4</w:t>
      </w:r>
      <w:r w:rsidRPr="005A5ECB">
        <w:rPr>
          <w:rFonts w:ascii="Times New Roman" w:hAnsi="Times New Roman" w:cs="Times New Roman"/>
        </w:rPr>
        <w:t xml:space="preserve">% compared to 2.3% the previous year. </w:t>
      </w:r>
    </w:p>
    <w:p w14:paraId="7E6FF4CD" w14:textId="77777777" w:rsidR="009C0A8C" w:rsidRPr="005A5ECB" w:rsidRDefault="009C0A8C" w:rsidP="00305ECF">
      <w:pPr>
        <w:widowControl w:val="0"/>
        <w:autoSpaceDE w:val="0"/>
        <w:autoSpaceDN w:val="0"/>
        <w:adjustRightInd w:val="0"/>
        <w:jc w:val="both"/>
        <w:rPr>
          <w:rFonts w:ascii="Times New Roman" w:hAnsi="Times New Roman" w:cs="Times New Roman"/>
          <w:b/>
          <w:u w:val="single"/>
        </w:rPr>
      </w:pPr>
    </w:p>
    <w:p w14:paraId="457F95B8" w14:textId="6F7C0938" w:rsidR="00172D69" w:rsidRDefault="009C0A8C" w:rsidP="009C0A8C">
      <w:pPr>
        <w:jc w:val="both"/>
        <w:rPr>
          <w:rFonts w:ascii="Times New Roman" w:hAnsi="Times New Roman" w:cs="Times New Roman"/>
        </w:rPr>
      </w:pPr>
      <w:r w:rsidRPr="005A5ECB">
        <w:rPr>
          <w:rFonts w:ascii="Times New Roman" w:hAnsi="Times New Roman" w:cs="Times New Roman"/>
        </w:rPr>
        <w:t>Despite these gains, we faced several challenges which affected our performance. System efficiency decreased due to expanding network, transmission constraints and increased commercial losses. To address this challenge, we have secured an energy balance module to measure and ring fence losses and enable us institute corrective measures. At the same time, we are reviewing our commercial cycle processes to enhance meter reading, billing and revenue collection.</w:t>
      </w:r>
    </w:p>
    <w:p w14:paraId="047AAE92" w14:textId="77777777" w:rsidR="00B73CB0" w:rsidRPr="005A5ECB" w:rsidRDefault="00B73CB0" w:rsidP="009C0A8C">
      <w:pPr>
        <w:jc w:val="both"/>
        <w:rPr>
          <w:rFonts w:ascii="Times New Roman" w:hAnsi="Times New Roman" w:cs="Times New Roman"/>
        </w:rPr>
      </w:pPr>
    </w:p>
    <w:p w14:paraId="39797F14" w14:textId="04D96E6F" w:rsidR="009C0A8C" w:rsidRPr="00172D69" w:rsidRDefault="00172D69" w:rsidP="009C0A8C">
      <w:pPr>
        <w:widowControl w:val="0"/>
        <w:autoSpaceDE w:val="0"/>
        <w:autoSpaceDN w:val="0"/>
        <w:adjustRightInd w:val="0"/>
        <w:jc w:val="both"/>
        <w:rPr>
          <w:rFonts w:ascii="Times New Roman" w:hAnsi="Times New Roman" w:cs="Times New Roman"/>
          <w:b/>
        </w:rPr>
      </w:pPr>
      <w:r w:rsidRPr="00172D69">
        <w:rPr>
          <w:rFonts w:ascii="Times New Roman" w:hAnsi="Times New Roman" w:cs="Times New Roman"/>
          <w:b/>
        </w:rPr>
        <w:t>Improving business performance</w:t>
      </w:r>
    </w:p>
    <w:p w14:paraId="050CF105" w14:textId="77777777" w:rsidR="009C0A8C" w:rsidRPr="005A5ECB" w:rsidRDefault="009C0A8C" w:rsidP="009C0A8C">
      <w:pPr>
        <w:rPr>
          <w:rFonts w:ascii="Times New Roman" w:hAnsi="Times New Roman" w:cs="Times New Roman"/>
        </w:rPr>
      </w:pPr>
    </w:p>
    <w:p w14:paraId="5C86FC9F" w14:textId="77777777" w:rsidR="009C0A8C" w:rsidRPr="005A5ECB" w:rsidRDefault="009C0A8C" w:rsidP="003B4621">
      <w:pPr>
        <w:jc w:val="both"/>
        <w:rPr>
          <w:rFonts w:ascii="Times New Roman" w:hAnsi="Times New Roman" w:cs="Times New Roman"/>
        </w:rPr>
      </w:pPr>
      <w:r w:rsidRPr="005A5ECB">
        <w:rPr>
          <w:rFonts w:ascii="Times New Roman" w:hAnsi="Times New Roman" w:cs="Times New Roman"/>
        </w:rPr>
        <w:t xml:space="preserve">Our transformational strategy is premised on empowering our feeder based business units to be profit </w:t>
      </w:r>
      <w:proofErr w:type="spellStart"/>
      <w:r w:rsidRPr="005A5ECB">
        <w:rPr>
          <w:rFonts w:ascii="Times New Roman" w:hAnsi="Times New Roman" w:cs="Times New Roman"/>
        </w:rPr>
        <w:t>centres</w:t>
      </w:r>
      <w:proofErr w:type="spellEnd"/>
      <w:r w:rsidRPr="005A5ECB">
        <w:rPr>
          <w:rFonts w:ascii="Times New Roman" w:hAnsi="Times New Roman" w:cs="Times New Roman"/>
        </w:rPr>
        <w:t xml:space="preserve"> by devolving decision making, providing requisite resources and holding them </w:t>
      </w:r>
      <w:r w:rsidRPr="005A5ECB">
        <w:rPr>
          <w:rFonts w:ascii="Times New Roman" w:hAnsi="Times New Roman" w:cs="Times New Roman"/>
        </w:rPr>
        <w:lastRenderedPageBreak/>
        <w:t xml:space="preserve">accountable for all kilowatts bought from generators. This will ease operations for improved service delivery and ultimately secure and grow revenue. </w:t>
      </w:r>
    </w:p>
    <w:p w14:paraId="41963541" w14:textId="77777777" w:rsidR="009C0A8C" w:rsidRPr="005A5ECB" w:rsidRDefault="009C0A8C" w:rsidP="003B4621">
      <w:pPr>
        <w:jc w:val="both"/>
        <w:rPr>
          <w:rFonts w:ascii="Times New Roman" w:hAnsi="Times New Roman" w:cs="Times New Roman"/>
        </w:rPr>
      </w:pPr>
    </w:p>
    <w:p w14:paraId="3A85E21E" w14:textId="77777777" w:rsidR="009C0A8C" w:rsidRPr="005A5ECB" w:rsidRDefault="009C0A8C" w:rsidP="003B4621">
      <w:pPr>
        <w:jc w:val="both"/>
        <w:rPr>
          <w:rFonts w:ascii="Times New Roman" w:hAnsi="Times New Roman" w:cs="Times New Roman"/>
        </w:rPr>
      </w:pPr>
      <w:r w:rsidRPr="005A5ECB">
        <w:rPr>
          <w:rFonts w:ascii="Times New Roman" w:hAnsi="Times New Roman" w:cs="Times New Roman"/>
        </w:rPr>
        <w:t xml:space="preserve">With the current disruptive operating environment, we will continue adapting to new ways of working by continuously reviewing and improving our business processes for enhanced efficiency and effectiveness. In the same breath we shall </w:t>
      </w:r>
      <w:proofErr w:type="spellStart"/>
      <w:r w:rsidRPr="005A5ECB">
        <w:rPr>
          <w:rFonts w:ascii="Times New Roman" w:hAnsi="Times New Roman" w:cs="Times New Roman"/>
        </w:rPr>
        <w:t>endeavour</w:t>
      </w:r>
      <w:proofErr w:type="spellEnd"/>
      <w:r w:rsidRPr="005A5ECB">
        <w:rPr>
          <w:rFonts w:ascii="Times New Roman" w:hAnsi="Times New Roman" w:cs="Times New Roman"/>
        </w:rPr>
        <w:t xml:space="preserve"> to inculcate positive performance culture among all employees. These will support achievement of our corporate strategic objectives in both short and long term.  </w:t>
      </w:r>
    </w:p>
    <w:p w14:paraId="4194DBB1" w14:textId="77777777" w:rsidR="009C0A8C" w:rsidRDefault="009C0A8C" w:rsidP="00305ECF">
      <w:pPr>
        <w:widowControl w:val="0"/>
        <w:autoSpaceDE w:val="0"/>
        <w:autoSpaceDN w:val="0"/>
        <w:adjustRightInd w:val="0"/>
        <w:jc w:val="both"/>
        <w:rPr>
          <w:rFonts w:ascii="Times New Roman" w:hAnsi="Times New Roman" w:cs="Times New Roman"/>
          <w:b/>
          <w:u w:val="single"/>
        </w:rPr>
      </w:pPr>
    </w:p>
    <w:p w14:paraId="77AD9222" w14:textId="77777777" w:rsidR="0056369B" w:rsidRPr="005A5ECB" w:rsidRDefault="0056369B" w:rsidP="00305ECF">
      <w:pPr>
        <w:widowControl w:val="0"/>
        <w:autoSpaceDE w:val="0"/>
        <w:autoSpaceDN w:val="0"/>
        <w:adjustRightInd w:val="0"/>
        <w:jc w:val="both"/>
        <w:rPr>
          <w:rFonts w:ascii="Times New Roman" w:hAnsi="Times New Roman" w:cs="Times New Roman"/>
          <w:b/>
          <w:u w:val="single"/>
        </w:rPr>
      </w:pPr>
    </w:p>
    <w:p w14:paraId="3256692E" w14:textId="77777777" w:rsidR="005A5ECB" w:rsidRPr="005A5ECB" w:rsidRDefault="005A5ECB" w:rsidP="005A5ECB">
      <w:pPr>
        <w:rPr>
          <w:rFonts w:ascii="Times New Roman" w:hAnsi="Times New Roman" w:cs="Times New Roman"/>
          <w:b/>
        </w:rPr>
      </w:pPr>
      <w:r w:rsidRPr="005A5ECB">
        <w:rPr>
          <w:rFonts w:ascii="Times New Roman" w:hAnsi="Times New Roman" w:cs="Times New Roman"/>
          <w:b/>
        </w:rPr>
        <w:t xml:space="preserve">Mr. Bernard </w:t>
      </w:r>
      <w:proofErr w:type="spellStart"/>
      <w:r w:rsidRPr="005A5ECB">
        <w:rPr>
          <w:rFonts w:ascii="Times New Roman" w:hAnsi="Times New Roman" w:cs="Times New Roman"/>
          <w:b/>
        </w:rPr>
        <w:t>Ngugi</w:t>
      </w:r>
      <w:proofErr w:type="spellEnd"/>
    </w:p>
    <w:p w14:paraId="380DCBE0" w14:textId="77777777" w:rsidR="005A5ECB" w:rsidRPr="005A5ECB" w:rsidRDefault="005A5ECB" w:rsidP="005A5ECB">
      <w:pPr>
        <w:rPr>
          <w:rFonts w:ascii="Times New Roman" w:hAnsi="Times New Roman" w:cs="Times New Roman"/>
          <w:b/>
        </w:rPr>
      </w:pPr>
      <w:r w:rsidRPr="005A5ECB">
        <w:rPr>
          <w:rFonts w:ascii="Times New Roman" w:hAnsi="Times New Roman" w:cs="Times New Roman"/>
          <w:b/>
        </w:rPr>
        <w:t xml:space="preserve">Managing </w:t>
      </w:r>
      <w:proofErr w:type="gramStart"/>
      <w:r w:rsidRPr="005A5ECB">
        <w:rPr>
          <w:rFonts w:ascii="Times New Roman" w:hAnsi="Times New Roman" w:cs="Times New Roman"/>
          <w:b/>
        </w:rPr>
        <w:t>Director &amp;</w:t>
      </w:r>
      <w:proofErr w:type="gramEnd"/>
      <w:r w:rsidRPr="005A5ECB">
        <w:rPr>
          <w:rFonts w:ascii="Times New Roman" w:hAnsi="Times New Roman" w:cs="Times New Roman"/>
          <w:b/>
        </w:rPr>
        <w:t xml:space="preserve"> CEO</w:t>
      </w:r>
    </w:p>
    <w:p w14:paraId="40973BE4" w14:textId="77777777" w:rsidR="003B4621" w:rsidRPr="005A5ECB" w:rsidRDefault="003B4621" w:rsidP="00305ECF">
      <w:pPr>
        <w:widowControl w:val="0"/>
        <w:autoSpaceDE w:val="0"/>
        <w:autoSpaceDN w:val="0"/>
        <w:adjustRightInd w:val="0"/>
        <w:jc w:val="both"/>
        <w:rPr>
          <w:rFonts w:ascii="Times New Roman" w:hAnsi="Times New Roman" w:cs="Times New Roman"/>
          <w:b/>
          <w:u w:val="single"/>
        </w:rPr>
      </w:pPr>
    </w:p>
    <w:p w14:paraId="58CC0B53" w14:textId="77777777" w:rsidR="0056369B" w:rsidRPr="005A5ECB" w:rsidRDefault="0056369B" w:rsidP="00305ECF">
      <w:pPr>
        <w:widowControl w:val="0"/>
        <w:autoSpaceDE w:val="0"/>
        <w:autoSpaceDN w:val="0"/>
        <w:adjustRightInd w:val="0"/>
        <w:jc w:val="both"/>
        <w:rPr>
          <w:rFonts w:ascii="Times New Roman" w:hAnsi="Times New Roman" w:cs="Times New Roman"/>
          <w:b/>
          <w:u w:val="single"/>
        </w:rPr>
      </w:pPr>
    </w:p>
    <w:p w14:paraId="7B3CFB06" w14:textId="77777777" w:rsidR="005A5ECB" w:rsidRDefault="005A5ECB" w:rsidP="005A5ECB">
      <w:pPr>
        <w:widowControl w:val="0"/>
        <w:autoSpaceDE w:val="0"/>
        <w:autoSpaceDN w:val="0"/>
        <w:adjustRightInd w:val="0"/>
        <w:rPr>
          <w:rFonts w:ascii="Times New Roman" w:hAnsi="Times New Roman" w:cs="Times New Roman"/>
          <w:b/>
        </w:rPr>
      </w:pPr>
    </w:p>
    <w:p w14:paraId="7187C903" w14:textId="77777777" w:rsidR="00B73CB0" w:rsidRDefault="00B73CB0" w:rsidP="005A5ECB">
      <w:pPr>
        <w:widowControl w:val="0"/>
        <w:autoSpaceDE w:val="0"/>
        <w:autoSpaceDN w:val="0"/>
        <w:adjustRightInd w:val="0"/>
        <w:rPr>
          <w:rFonts w:ascii="Times New Roman" w:hAnsi="Times New Roman" w:cs="Times New Roman"/>
          <w:b/>
        </w:rPr>
      </w:pPr>
    </w:p>
    <w:p w14:paraId="01377E37" w14:textId="77777777" w:rsidR="00B73CB0" w:rsidRDefault="00B73CB0" w:rsidP="005A5ECB">
      <w:pPr>
        <w:widowControl w:val="0"/>
        <w:autoSpaceDE w:val="0"/>
        <w:autoSpaceDN w:val="0"/>
        <w:adjustRightInd w:val="0"/>
        <w:rPr>
          <w:rFonts w:ascii="Times New Roman" w:hAnsi="Times New Roman" w:cs="Times New Roman"/>
          <w:b/>
        </w:rPr>
      </w:pPr>
    </w:p>
    <w:p w14:paraId="48F1BCDA" w14:textId="77777777" w:rsidR="00B73CB0" w:rsidRDefault="00B73CB0" w:rsidP="005A5ECB">
      <w:pPr>
        <w:widowControl w:val="0"/>
        <w:autoSpaceDE w:val="0"/>
        <w:autoSpaceDN w:val="0"/>
        <w:adjustRightInd w:val="0"/>
        <w:rPr>
          <w:rFonts w:ascii="Times New Roman" w:hAnsi="Times New Roman" w:cs="Times New Roman"/>
          <w:b/>
        </w:rPr>
      </w:pPr>
    </w:p>
    <w:p w14:paraId="7CE6CBDD" w14:textId="77777777" w:rsidR="00B73CB0" w:rsidRDefault="00B73CB0" w:rsidP="005A5ECB">
      <w:pPr>
        <w:widowControl w:val="0"/>
        <w:autoSpaceDE w:val="0"/>
        <w:autoSpaceDN w:val="0"/>
        <w:adjustRightInd w:val="0"/>
        <w:rPr>
          <w:rFonts w:ascii="Times New Roman" w:hAnsi="Times New Roman" w:cs="Times New Roman"/>
          <w:b/>
        </w:rPr>
      </w:pPr>
    </w:p>
    <w:p w14:paraId="3D27CC54" w14:textId="77777777" w:rsidR="00B73CB0" w:rsidRDefault="00B73CB0" w:rsidP="005A5ECB">
      <w:pPr>
        <w:widowControl w:val="0"/>
        <w:autoSpaceDE w:val="0"/>
        <w:autoSpaceDN w:val="0"/>
        <w:adjustRightInd w:val="0"/>
        <w:rPr>
          <w:rFonts w:ascii="Times New Roman" w:hAnsi="Times New Roman" w:cs="Times New Roman"/>
          <w:b/>
        </w:rPr>
      </w:pPr>
    </w:p>
    <w:p w14:paraId="3AD693D9" w14:textId="77777777" w:rsidR="00B73CB0" w:rsidRDefault="00B73CB0" w:rsidP="005A5ECB">
      <w:pPr>
        <w:widowControl w:val="0"/>
        <w:autoSpaceDE w:val="0"/>
        <w:autoSpaceDN w:val="0"/>
        <w:adjustRightInd w:val="0"/>
        <w:rPr>
          <w:rFonts w:ascii="Times New Roman" w:hAnsi="Times New Roman" w:cs="Times New Roman"/>
          <w:b/>
        </w:rPr>
      </w:pPr>
    </w:p>
    <w:p w14:paraId="54F2C3CC" w14:textId="77777777" w:rsidR="00B73CB0" w:rsidRDefault="00B73CB0" w:rsidP="005A5ECB">
      <w:pPr>
        <w:widowControl w:val="0"/>
        <w:autoSpaceDE w:val="0"/>
        <w:autoSpaceDN w:val="0"/>
        <w:adjustRightInd w:val="0"/>
        <w:rPr>
          <w:rFonts w:ascii="Times New Roman" w:hAnsi="Times New Roman" w:cs="Times New Roman"/>
          <w:b/>
        </w:rPr>
      </w:pPr>
    </w:p>
    <w:p w14:paraId="004E4C65" w14:textId="77777777" w:rsidR="00B73CB0" w:rsidRDefault="00B73CB0" w:rsidP="005A5ECB">
      <w:pPr>
        <w:widowControl w:val="0"/>
        <w:autoSpaceDE w:val="0"/>
        <w:autoSpaceDN w:val="0"/>
        <w:adjustRightInd w:val="0"/>
        <w:rPr>
          <w:rFonts w:ascii="Times New Roman" w:hAnsi="Times New Roman" w:cs="Times New Roman"/>
          <w:b/>
        </w:rPr>
      </w:pPr>
    </w:p>
    <w:p w14:paraId="56D565A7" w14:textId="77777777" w:rsidR="00B73CB0" w:rsidRDefault="00B73CB0" w:rsidP="005A5ECB">
      <w:pPr>
        <w:widowControl w:val="0"/>
        <w:autoSpaceDE w:val="0"/>
        <w:autoSpaceDN w:val="0"/>
        <w:adjustRightInd w:val="0"/>
        <w:rPr>
          <w:rFonts w:ascii="Times New Roman" w:hAnsi="Times New Roman" w:cs="Times New Roman"/>
          <w:b/>
        </w:rPr>
      </w:pPr>
    </w:p>
    <w:p w14:paraId="53A9A2E4" w14:textId="77777777" w:rsidR="00B73CB0" w:rsidRDefault="00B73CB0" w:rsidP="005A5ECB">
      <w:pPr>
        <w:widowControl w:val="0"/>
        <w:autoSpaceDE w:val="0"/>
        <w:autoSpaceDN w:val="0"/>
        <w:adjustRightInd w:val="0"/>
        <w:rPr>
          <w:rFonts w:ascii="Times New Roman" w:hAnsi="Times New Roman" w:cs="Times New Roman"/>
          <w:b/>
        </w:rPr>
      </w:pPr>
    </w:p>
    <w:p w14:paraId="2DDAEA48" w14:textId="77777777" w:rsidR="00B73CB0" w:rsidRDefault="00B73CB0" w:rsidP="005A5ECB">
      <w:pPr>
        <w:widowControl w:val="0"/>
        <w:autoSpaceDE w:val="0"/>
        <w:autoSpaceDN w:val="0"/>
        <w:adjustRightInd w:val="0"/>
        <w:rPr>
          <w:rFonts w:ascii="Times New Roman" w:hAnsi="Times New Roman" w:cs="Times New Roman"/>
          <w:b/>
        </w:rPr>
      </w:pPr>
    </w:p>
    <w:p w14:paraId="425AA3BF" w14:textId="77777777" w:rsidR="00B73CB0" w:rsidRDefault="00B73CB0" w:rsidP="005A5ECB">
      <w:pPr>
        <w:widowControl w:val="0"/>
        <w:autoSpaceDE w:val="0"/>
        <w:autoSpaceDN w:val="0"/>
        <w:adjustRightInd w:val="0"/>
        <w:rPr>
          <w:rFonts w:ascii="Times New Roman" w:hAnsi="Times New Roman" w:cs="Times New Roman"/>
          <w:b/>
        </w:rPr>
      </w:pPr>
    </w:p>
    <w:p w14:paraId="2A48BD31" w14:textId="77777777" w:rsidR="00B73CB0" w:rsidRDefault="00B73CB0" w:rsidP="005A5ECB">
      <w:pPr>
        <w:widowControl w:val="0"/>
        <w:autoSpaceDE w:val="0"/>
        <w:autoSpaceDN w:val="0"/>
        <w:adjustRightInd w:val="0"/>
        <w:rPr>
          <w:rFonts w:ascii="Times New Roman" w:hAnsi="Times New Roman" w:cs="Times New Roman"/>
          <w:b/>
        </w:rPr>
      </w:pPr>
    </w:p>
    <w:p w14:paraId="438EBC5E" w14:textId="77777777" w:rsidR="00B73CB0" w:rsidRDefault="00B73CB0" w:rsidP="005A5ECB">
      <w:pPr>
        <w:widowControl w:val="0"/>
        <w:autoSpaceDE w:val="0"/>
        <w:autoSpaceDN w:val="0"/>
        <w:adjustRightInd w:val="0"/>
        <w:rPr>
          <w:rFonts w:ascii="Times New Roman" w:hAnsi="Times New Roman" w:cs="Times New Roman"/>
          <w:b/>
        </w:rPr>
      </w:pPr>
    </w:p>
    <w:p w14:paraId="55DD4B7F" w14:textId="77777777" w:rsidR="00B73CB0" w:rsidRDefault="00B73CB0" w:rsidP="005A5ECB">
      <w:pPr>
        <w:widowControl w:val="0"/>
        <w:autoSpaceDE w:val="0"/>
        <w:autoSpaceDN w:val="0"/>
        <w:adjustRightInd w:val="0"/>
        <w:rPr>
          <w:rFonts w:ascii="Times New Roman" w:hAnsi="Times New Roman" w:cs="Times New Roman"/>
          <w:b/>
        </w:rPr>
      </w:pPr>
    </w:p>
    <w:p w14:paraId="25A62FD0" w14:textId="77777777" w:rsidR="00B73CB0" w:rsidRDefault="00B73CB0" w:rsidP="005A5ECB">
      <w:pPr>
        <w:widowControl w:val="0"/>
        <w:autoSpaceDE w:val="0"/>
        <w:autoSpaceDN w:val="0"/>
        <w:adjustRightInd w:val="0"/>
        <w:rPr>
          <w:rFonts w:ascii="Times New Roman" w:hAnsi="Times New Roman" w:cs="Times New Roman"/>
          <w:b/>
        </w:rPr>
      </w:pPr>
    </w:p>
    <w:p w14:paraId="73850EE2" w14:textId="77777777" w:rsidR="00B73CB0" w:rsidRDefault="00B73CB0" w:rsidP="005A5ECB">
      <w:pPr>
        <w:widowControl w:val="0"/>
        <w:autoSpaceDE w:val="0"/>
        <w:autoSpaceDN w:val="0"/>
        <w:adjustRightInd w:val="0"/>
        <w:rPr>
          <w:rFonts w:ascii="Times New Roman" w:hAnsi="Times New Roman" w:cs="Times New Roman"/>
          <w:b/>
        </w:rPr>
      </w:pPr>
    </w:p>
    <w:p w14:paraId="5298E983" w14:textId="77777777" w:rsidR="00B73CB0" w:rsidRDefault="00B73CB0" w:rsidP="005A5ECB">
      <w:pPr>
        <w:widowControl w:val="0"/>
        <w:autoSpaceDE w:val="0"/>
        <w:autoSpaceDN w:val="0"/>
        <w:adjustRightInd w:val="0"/>
        <w:rPr>
          <w:rFonts w:ascii="Times New Roman" w:hAnsi="Times New Roman" w:cs="Times New Roman"/>
          <w:b/>
        </w:rPr>
      </w:pPr>
    </w:p>
    <w:p w14:paraId="4F4338B4" w14:textId="77777777" w:rsidR="00B73CB0" w:rsidRDefault="00B73CB0" w:rsidP="005A5ECB">
      <w:pPr>
        <w:widowControl w:val="0"/>
        <w:autoSpaceDE w:val="0"/>
        <w:autoSpaceDN w:val="0"/>
        <w:adjustRightInd w:val="0"/>
        <w:rPr>
          <w:rFonts w:ascii="Times New Roman" w:hAnsi="Times New Roman" w:cs="Times New Roman"/>
          <w:b/>
        </w:rPr>
      </w:pPr>
    </w:p>
    <w:p w14:paraId="60E343BB" w14:textId="77777777" w:rsidR="00B73CB0" w:rsidRDefault="00B73CB0" w:rsidP="005A5ECB">
      <w:pPr>
        <w:widowControl w:val="0"/>
        <w:autoSpaceDE w:val="0"/>
        <w:autoSpaceDN w:val="0"/>
        <w:adjustRightInd w:val="0"/>
        <w:rPr>
          <w:rFonts w:ascii="Times New Roman" w:hAnsi="Times New Roman" w:cs="Times New Roman"/>
          <w:b/>
        </w:rPr>
      </w:pPr>
    </w:p>
    <w:p w14:paraId="09AA3DD2" w14:textId="77777777" w:rsidR="00B73CB0" w:rsidRDefault="00B73CB0" w:rsidP="005A5ECB">
      <w:pPr>
        <w:widowControl w:val="0"/>
        <w:autoSpaceDE w:val="0"/>
        <w:autoSpaceDN w:val="0"/>
        <w:adjustRightInd w:val="0"/>
        <w:rPr>
          <w:rFonts w:ascii="Times New Roman" w:hAnsi="Times New Roman" w:cs="Times New Roman"/>
          <w:b/>
        </w:rPr>
      </w:pPr>
    </w:p>
    <w:p w14:paraId="63124F71" w14:textId="77777777" w:rsidR="00B73CB0" w:rsidRDefault="00B73CB0" w:rsidP="005A5ECB">
      <w:pPr>
        <w:widowControl w:val="0"/>
        <w:autoSpaceDE w:val="0"/>
        <w:autoSpaceDN w:val="0"/>
        <w:adjustRightInd w:val="0"/>
        <w:rPr>
          <w:rFonts w:ascii="Times New Roman" w:hAnsi="Times New Roman" w:cs="Times New Roman"/>
          <w:b/>
        </w:rPr>
      </w:pPr>
    </w:p>
    <w:p w14:paraId="507E9E0E" w14:textId="77777777" w:rsidR="00B73CB0" w:rsidRDefault="00B73CB0" w:rsidP="005A5ECB">
      <w:pPr>
        <w:widowControl w:val="0"/>
        <w:autoSpaceDE w:val="0"/>
        <w:autoSpaceDN w:val="0"/>
        <w:adjustRightInd w:val="0"/>
        <w:rPr>
          <w:rFonts w:ascii="Times New Roman" w:hAnsi="Times New Roman" w:cs="Times New Roman"/>
          <w:b/>
        </w:rPr>
      </w:pPr>
    </w:p>
    <w:p w14:paraId="24827088" w14:textId="77777777" w:rsidR="00B73CB0" w:rsidRDefault="00B73CB0" w:rsidP="005A5ECB">
      <w:pPr>
        <w:widowControl w:val="0"/>
        <w:autoSpaceDE w:val="0"/>
        <w:autoSpaceDN w:val="0"/>
        <w:adjustRightInd w:val="0"/>
        <w:rPr>
          <w:rFonts w:ascii="Times New Roman" w:hAnsi="Times New Roman" w:cs="Times New Roman"/>
          <w:b/>
        </w:rPr>
      </w:pPr>
    </w:p>
    <w:p w14:paraId="3B23C508" w14:textId="77777777" w:rsidR="00B73CB0" w:rsidRDefault="00B73CB0" w:rsidP="005A5ECB">
      <w:pPr>
        <w:widowControl w:val="0"/>
        <w:autoSpaceDE w:val="0"/>
        <w:autoSpaceDN w:val="0"/>
        <w:adjustRightInd w:val="0"/>
        <w:rPr>
          <w:rFonts w:ascii="Times New Roman" w:hAnsi="Times New Roman" w:cs="Times New Roman"/>
          <w:b/>
        </w:rPr>
      </w:pPr>
    </w:p>
    <w:p w14:paraId="664AA383" w14:textId="77777777" w:rsidR="00B73CB0" w:rsidRDefault="00B73CB0" w:rsidP="005A5ECB">
      <w:pPr>
        <w:widowControl w:val="0"/>
        <w:autoSpaceDE w:val="0"/>
        <w:autoSpaceDN w:val="0"/>
        <w:adjustRightInd w:val="0"/>
        <w:rPr>
          <w:rFonts w:ascii="Times New Roman" w:hAnsi="Times New Roman" w:cs="Times New Roman"/>
          <w:b/>
        </w:rPr>
      </w:pPr>
    </w:p>
    <w:p w14:paraId="586FD019" w14:textId="77777777" w:rsidR="00B73CB0" w:rsidRDefault="00B73CB0" w:rsidP="005A5ECB">
      <w:pPr>
        <w:widowControl w:val="0"/>
        <w:autoSpaceDE w:val="0"/>
        <w:autoSpaceDN w:val="0"/>
        <w:adjustRightInd w:val="0"/>
        <w:rPr>
          <w:rFonts w:ascii="Times New Roman" w:hAnsi="Times New Roman" w:cs="Times New Roman"/>
          <w:b/>
        </w:rPr>
      </w:pPr>
    </w:p>
    <w:p w14:paraId="548F446B" w14:textId="77777777" w:rsidR="00B73CB0" w:rsidRDefault="00B73CB0" w:rsidP="005A5ECB">
      <w:pPr>
        <w:widowControl w:val="0"/>
        <w:autoSpaceDE w:val="0"/>
        <w:autoSpaceDN w:val="0"/>
        <w:adjustRightInd w:val="0"/>
        <w:rPr>
          <w:rFonts w:ascii="Times New Roman" w:hAnsi="Times New Roman" w:cs="Times New Roman"/>
          <w:b/>
        </w:rPr>
      </w:pPr>
    </w:p>
    <w:p w14:paraId="1740A7F2" w14:textId="77777777" w:rsidR="00B73CB0" w:rsidRDefault="00B73CB0" w:rsidP="005A5ECB">
      <w:pPr>
        <w:widowControl w:val="0"/>
        <w:autoSpaceDE w:val="0"/>
        <w:autoSpaceDN w:val="0"/>
        <w:adjustRightInd w:val="0"/>
        <w:rPr>
          <w:rFonts w:ascii="Times New Roman" w:hAnsi="Times New Roman" w:cs="Times New Roman"/>
          <w:b/>
        </w:rPr>
      </w:pPr>
    </w:p>
    <w:p w14:paraId="2677B80C" w14:textId="77777777" w:rsidR="00B73CB0" w:rsidRDefault="00B73CB0" w:rsidP="005A5ECB">
      <w:pPr>
        <w:widowControl w:val="0"/>
        <w:autoSpaceDE w:val="0"/>
        <w:autoSpaceDN w:val="0"/>
        <w:adjustRightInd w:val="0"/>
        <w:rPr>
          <w:rFonts w:ascii="Times New Roman" w:hAnsi="Times New Roman" w:cs="Times New Roman"/>
          <w:b/>
        </w:rPr>
      </w:pPr>
    </w:p>
    <w:p w14:paraId="59DC62A0" w14:textId="77777777" w:rsidR="00B73CB0" w:rsidRDefault="00B73CB0" w:rsidP="005A5ECB">
      <w:pPr>
        <w:widowControl w:val="0"/>
        <w:autoSpaceDE w:val="0"/>
        <w:autoSpaceDN w:val="0"/>
        <w:adjustRightInd w:val="0"/>
        <w:rPr>
          <w:rFonts w:ascii="Times New Roman" w:hAnsi="Times New Roman" w:cs="Times New Roman"/>
          <w:b/>
        </w:rPr>
      </w:pPr>
    </w:p>
    <w:p w14:paraId="76C06BCA" w14:textId="77777777" w:rsidR="00B73CB0" w:rsidRDefault="00B73CB0" w:rsidP="005A5ECB">
      <w:pPr>
        <w:widowControl w:val="0"/>
        <w:autoSpaceDE w:val="0"/>
        <w:autoSpaceDN w:val="0"/>
        <w:adjustRightInd w:val="0"/>
        <w:rPr>
          <w:rFonts w:ascii="Times New Roman" w:hAnsi="Times New Roman" w:cs="Times New Roman"/>
          <w:b/>
        </w:rPr>
      </w:pPr>
    </w:p>
    <w:p w14:paraId="4EF41227" w14:textId="77777777" w:rsidR="00B73CB0" w:rsidRDefault="00B73CB0" w:rsidP="005A5ECB">
      <w:pPr>
        <w:widowControl w:val="0"/>
        <w:autoSpaceDE w:val="0"/>
        <w:autoSpaceDN w:val="0"/>
        <w:adjustRightInd w:val="0"/>
        <w:rPr>
          <w:rFonts w:ascii="Times New Roman" w:hAnsi="Times New Roman" w:cs="Times New Roman"/>
          <w:b/>
        </w:rPr>
      </w:pPr>
    </w:p>
    <w:p w14:paraId="0469400F" w14:textId="77777777" w:rsidR="00B73CB0" w:rsidRDefault="00B73CB0" w:rsidP="005A5ECB">
      <w:pPr>
        <w:widowControl w:val="0"/>
        <w:autoSpaceDE w:val="0"/>
        <w:autoSpaceDN w:val="0"/>
        <w:adjustRightInd w:val="0"/>
        <w:rPr>
          <w:rFonts w:ascii="Times New Roman" w:hAnsi="Times New Roman" w:cs="Times New Roman"/>
          <w:b/>
        </w:rPr>
      </w:pPr>
    </w:p>
    <w:p w14:paraId="0F7FF064" w14:textId="31C45FC1" w:rsidR="003B4621" w:rsidRPr="005A5ECB" w:rsidRDefault="003B4621" w:rsidP="003B4621">
      <w:pPr>
        <w:widowControl w:val="0"/>
        <w:autoSpaceDE w:val="0"/>
        <w:autoSpaceDN w:val="0"/>
        <w:adjustRightInd w:val="0"/>
        <w:jc w:val="center"/>
        <w:rPr>
          <w:rFonts w:ascii="Times New Roman" w:hAnsi="Times New Roman" w:cs="Times New Roman"/>
          <w:b/>
        </w:rPr>
      </w:pPr>
      <w:r w:rsidRPr="005A5ECB">
        <w:rPr>
          <w:rFonts w:ascii="Times New Roman" w:hAnsi="Times New Roman" w:cs="Times New Roman"/>
          <w:b/>
        </w:rPr>
        <w:lastRenderedPageBreak/>
        <w:t>REPORT OF THE AUDITOR-GENERAL</w:t>
      </w:r>
    </w:p>
    <w:p w14:paraId="0DD76C4B" w14:textId="00A82E5F" w:rsidR="0061496C" w:rsidRPr="005A5ECB" w:rsidRDefault="0061496C" w:rsidP="0061496C">
      <w:pPr>
        <w:widowControl w:val="0"/>
        <w:autoSpaceDE w:val="0"/>
        <w:autoSpaceDN w:val="0"/>
        <w:adjustRightInd w:val="0"/>
        <w:rPr>
          <w:rFonts w:ascii="Times New Roman" w:hAnsi="Times New Roman" w:cs="Times New Roman"/>
          <w:b/>
          <w:u w:val="single"/>
        </w:rPr>
      </w:pPr>
      <w:r w:rsidRPr="005A5ECB">
        <w:rPr>
          <w:rFonts w:ascii="Times New Roman" w:hAnsi="Times New Roman" w:cs="Times New Roman"/>
          <w:b/>
          <w:noProof/>
          <w:u w:val="single"/>
          <w:lang w:val="en-GB" w:eastAsia="en-GB"/>
        </w:rPr>
        <w:drawing>
          <wp:inline distT="0" distB="0" distL="0" distR="0" wp14:anchorId="15337958" wp14:editId="7C32AF1E">
            <wp:extent cx="6216943" cy="82365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22821" cy="8244373"/>
                    </a:xfrm>
                    <a:prstGeom prst="rect">
                      <a:avLst/>
                    </a:prstGeom>
                    <a:noFill/>
                    <a:ln>
                      <a:noFill/>
                    </a:ln>
                  </pic:spPr>
                </pic:pic>
              </a:graphicData>
            </a:graphic>
          </wp:inline>
        </w:drawing>
      </w:r>
    </w:p>
    <w:p w14:paraId="061FC081" w14:textId="4C916C14" w:rsidR="0061496C" w:rsidRPr="005A5ECB" w:rsidRDefault="0061496C" w:rsidP="00305ECF">
      <w:pPr>
        <w:widowControl w:val="0"/>
        <w:autoSpaceDE w:val="0"/>
        <w:autoSpaceDN w:val="0"/>
        <w:adjustRightInd w:val="0"/>
        <w:jc w:val="both"/>
        <w:rPr>
          <w:rFonts w:ascii="Times New Roman" w:hAnsi="Times New Roman" w:cs="Times New Roman"/>
          <w:b/>
          <w:noProof/>
          <w:u w:val="single"/>
          <w:lang w:val="en-GB" w:eastAsia="en-GB"/>
        </w:rPr>
      </w:pPr>
      <w:r w:rsidRPr="005A5ECB">
        <w:rPr>
          <w:rFonts w:ascii="Times New Roman" w:hAnsi="Times New Roman" w:cs="Times New Roman"/>
          <w:b/>
          <w:noProof/>
          <w:u w:val="single"/>
          <w:lang w:val="en-GB" w:eastAsia="en-GB"/>
        </w:rPr>
        <w:lastRenderedPageBreak/>
        <w:drawing>
          <wp:inline distT="0" distB="0" distL="0" distR="0" wp14:anchorId="11B0162F" wp14:editId="664D44AA">
            <wp:extent cx="5942965" cy="87172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508" cy="8718076"/>
                    </a:xfrm>
                    <a:prstGeom prst="rect">
                      <a:avLst/>
                    </a:prstGeom>
                    <a:noFill/>
                    <a:ln>
                      <a:noFill/>
                    </a:ln>
                  </pic:spPr>
                </pic:pic>
              </a:graphicData>
            </a:graphic>
          </wp:inline>
        </w:drawing>
      </w:r>
    </w:p>
    <w:p w14:paraId="3A35D3D1" w14:textId="66B814C0" w:rsidR="003B4621" w:rsidRPr="005A5ECB" w:rsidRDefault="0061496C" w:rsidP="00305ECF">
      <w:pPr>
        <w:widowControl w:val="0"/>
        <w:autoSpaceDE w:val="0"/>
        <w:autoSpaceDN w:val="0"/>
        <w:adjustRightInd w:val="0"/>
        <w:jc w:val="both"/>
        <w:rPr>
          <w:rFonts w:ascii="Times New Roman" w:hAnsi="Times New Roman" w:cs="Times New Roman"/>
          <w:b/>
          <w:noProof/>
          <w:u w:val="single"/>
          <w:lang w:val="en-GB" w:eastAsia="en-GB"/>
        </w:rPr>
      </w:pPr>
      <w:r w:rsidRPr="005A5ECB">
        <w:rPr>
          <w:rFonts w:ascii="Times New Roman" w:hAnsi="Times New Roman" w:cs="Times New Roman"/>
          <w:b/>
          <w:noProof/>
          <w:u w:val="single"/>
          <w:lang w:val="en-GB" w:eastAsia="en-GB"/>
        </w:rPr>
        <w:lastRenderedPageBreak/>
        <w:drawing>
          <wp:inline distT="0" distB="0" distL="0" distR="0" wp14:anchorId="1FAD0A1C" wp14:editId="76524CA6">
            <wp:extent cx="5942965" cy="911352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5227" cy="9116989"/>
                    </a:xfrm>
                    <a:prstGeom prst="rect">
                      <a:avLst/>
                    </a:prstGeom>
                    <a:noFill/>
                    <a:ln>
                      <a:noFill/>
                    </a:ln>
                  </pic:spPr>
                </pic:pic>
              </a:graphicData>
            </a:graphic>
          </wp:inline>
        </w:drawing>
      </w:r>
    </w:p>
    <w:p w14:paraId="05DC74E5" w14:textId="39F4C4FD" w:rsidR="0061496C" w:rsidRPr="005A5ECB" w:rsidRDefault="0061496C" w:rsidP="00305ECF">
      <w:pPr>
        <w:widowControl w:val="0"/>
        <w:autoSpaceDE w:val="0"/>
        <w:autoSpaceDN w:val="0"/>
        <w:adjustRightInd w:val="0"/>
        <w:jc w:val="both"/>
        <w:rPr>
          <w:rFonts w:ascii="Times New Roman" w:hAnsi="Times New Roman" w:cs="Times New Roman"/>
          <w:b/>
          <w:u w:val="single"/>
        </w:rPr>
      </w:pPr>
      <w:r w:rsidRPr="005A5ECB">
        <w:rPr>
          <w:rFonts w:ascii="Times New Roman" w:hAnsi="Times New Roman" w:cs="Times New Roman"/>
          <w:b/>
          <w:noProof/>
          <w:u w:val="single"/>
          <w:lang w:val="en-GB" w:eastAsia="en-GB"/>
        </w:rPr>
        <w:lastRenderedPageBreak/>
        <w:drawing>
          <wp:inline distT="0" distB="0" distL="0" distR="0" wp14:anchorId="13D33FE0" wp14:editId="7743DA15">
            <wp:extent cx="5942330" cy="9083040"/>
            <wp:effectExtent l="0" t="0" r="127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6726" cy="9089760"/>
                    </a:xfrm>
                    <a:prstGeom prst="rect">
                      <a:avLst/>
                    </a:prstGeom>
                    <a:noFill/>
                    <a:ln>
                      <a:noFill/>
                    </a:ln>
                  </pic:spPr>
                </pic:pic>
              </a:graphicData>
            </a:graphic>
          </wp:inline>
        </w:drawing>
      </w:r>
    </w:p>
    <w:p w14:paraId="578B3DA4" w14:textId="35E1E8D9" w:rsidR="0061496C" w:rsidRPr="005A5ECB" w:rsidRDefault="0061496C" w:rsidP="00305ECF">
      <w:pPr>
        <w:widowControl w:val="0"/>
        <w:autoSpaceDE w:val="0"/>
        <w:autoSpaceDN w:val="0"/>
        <w:adjustRightInd w:val="0"/>
        <w:jc w:val="both"/>
        <w:rPr>
          <w:rFonts w:ascii="Times New Roman" w:hAnsi="Times New Roman" w:cs="Times New Roman"/>
          <w:b/>
          <w:u w:val="single"/>
        </w:rPr>
      </w:pPr>
      <w:r w:rsidRPr="005A5ECB">
        <w:rPr>
          <w:rFonts w:ascii="Times New Roman" w:hAnsi="Times New Roman" w:cs="Times New Roman"/>
          <w:b/>
          <w:noProof/>
          <w:u w:val="single"/>
          <w:lang w:val="en-GB" w:eastAsia="en-GB"/>
        </w:rPr>
        <w:lastRenderedPageBreak/>
        <w:drawing>
          <wp:inline distT="0" distB="0" distL="0" distR="0" wp14:anchorId="2E69A2C5" wp14:editId="01E99E74">
            <wp:extent cx="6256020" cy="90601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58400" cy="9063627"/>
                    </a:xfrm>
                    <a:prstGeom prst="rect">
                      <a:avLst/>
                    </a:prstGeom>
                    <a:noFill/>
                    <a:ln>
                      <a:noFill/>
                    </a:ln>
                  </pic:spPr>
                </pic:pic>
              </a:graphicData>
            </a:graphic>
          </wp:inline>
        </w:drawing>
      </w:r>
    </w:p>
    <w:p w14:paraId="2F7BA595" w14:textId="7D9B95A9" w:rsidR="0061496C" w:rsidRPr="005A5ECB" w:rsidRDefault="0061496C" w:rsidP="00305ECF">
      <w:pPr>
        <w:widowControl w:val="0"/>
        <w:autoSpaceDE w:val="0"/>
        <w:autoSpaceDN w:val="0"/>
        <w:adjustRightInd w:val="0"/>
        <w:jc w:val="both"/>
        <w:rPr>
          <w:rFonts w:ascii="Times New Roman" w:hAnsi="Times New Roman" w:cs="Times New Roman"/>
          <w:b/>
          <w:u w:val="single"/>
        </w:rPr>
      </w:pPr>
      <w:r w:rsidRPr="005A5ECB">
        <w:rPr>
          <w:rFonts w:ascii="Times New Roman" w:hAnsi="Times New Roman" w:cs="Times New Roman"/>
          <w:b/>
          <w:noProof/>
          <w:u w:val="single"/>
          <w:lang w:val="en-GB" w:eastAsia="en-GB"/>
        </w:rPr>
        <w:lastRenderedPageBreak/>
        <w:drawing>
          <wp:inline distT="0" distB="0" distL="0" distR="0" wp14:anchorId="0AC8C88C" wp14:editId="050C5BDC">
            <wp:extent cx="5942965" cy="877062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965" cy="8770620"/>
                    </a:xfrm>
                    <a:prstGeom prst="rect">
                      <a:avLst/>
                    </a:prstGeom>
                    <a:noFill/>
                    <a:ln>
                      <a:noFill/>
                    </a:ln>
                  </pic:spPr>
                </pic:pic>
              </a:graphicData>
            </a:graphic>
          </wp:inline>
        </w:drawing>
      </w:r>
    </w:p>
    <w:p w14:paraId="5A7BCE0D" w14:textId="248DBA8E" w:rsidR="0061496C" w:rsidRPr="005A5ECB" w:rsidRDefault="005A5ECB" w:rsidP="00305ECF">
      <w:pPr>
        <w:widowControl w:val="0"/>
        <w:autoSpaceDE w:val="0"/>
        <w:autoSpaceDN w:val="0"/>
        <w:adjustRightInd w:val="0"/>
        <w:jc w:val="both"/>
        <w:rPr>
          <w:rFonts w:ascii="Times New Roman" w:hAnsi="Times New Roman" w:cs="Times New Roman"/>
          <w:b/>
          <w:u w:val="single"/>
        </w:rPr>
      </w:pPr>
      <w:r w:rsidRPr="005A5ECB">
        <w:rPr>
          <w:rFonts w:ascii="Times New Roman" w:hAnsi="Times New Roman" w:cs="Times New Roman"/>
          <w:b/>
          <w:noProof/>
          <w:u w:val="single"/>
          <w:lang w:val="en-GB" w:eastAsia="en-GB"/>
        </w:rPr>
        <w:lastRenderedPageBreak/>
        <w:drawing>
          <wp:inline distT="0" distB="0" distL="0" distR="0" wp14:anchorId="2EE3E3B5" wp14:editId="470D4BC6">
            <wp:extent cx="5942965" cy="89306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5226" cy="8934038"/>
                    </a:xfrm>
                    <a:prstGeom prst="rect">
                      <a:avLst/>
                    </a:prstGeom>
                    <a:noFill/>
                    <a:ln>
                      <a:noFill/>
                    </a:ln>
                  </pic:spPr>
                </pic:pic>
              </a:graphicData>
            </a:graphic>
          </wp:inline>
        </w:drawing>
      </w:r>
      <w:r w:rsidRPr="005A5ECB">
        <w:rPr>
          <w:rFonts w:ascii="Times New Roman" w:hAnsi="Times New Roman" w:cs="Times New Roman"/>
          <w:b/>
          <w:noProof/>
          <w:u w:val="single"/>
          <w:lang w:val="en-GB" w:eastAsia="en-GB"/>
        </w:rPr>
        <w:t xml:space="preserve"> </w:t>
      </w:r>
      <w:r w:rsidRPr="005A5ECB">
        <w:rPr>
          <w:rFonts w:ascii="Times New Roman" w:hAnsi="Times New Roman" w:cs="Times New Roman"/>
          <w:b/>
          <w:noProof/>
          <w:u w:val="single"/>
          <w:lang w:val="en-GB" w:eastAsia="en-GB"/>
        </w:rPr>
        <w:lastRenderedPageBreak/>
        <w:drawing>
          <wp:inline distT="0" distB="0" distL="0" distR="0" wp14:anchorId="1B3A2F5C" wp14:editId="3C565CC0">
            <wp:extent cx="5942965" cy="86868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5768" cy="8690897"/>
                    </a:xfrm>
                    <a:prstGeom prst="rect">
                      <a:avLst/>
                    </a:prstGeom>
                    <a:noFill/>
                    <a:ln>
                      <a:noFill/>
                    </a:ln>
                  </pic:spPr>
                </pic:pic>
              </a:graphicData>
            </a:graphic>
          </wp:inline>
        </w:drawing>
      </w:r>
    </w:p>
    <w:p w14:paraId="5A9CA9FA" w14:textId="26C1489A" w:rsidR="0061496C" w:rsidRPr="005A5ECB" w:rsidRDefault="002C3B64" w:rsidP="00305ECF">
      <w:pPr>
        <w:widowControl w:val="0"/>
        <w:autoSpaceDE w:val="0"/>
        <w:autoSpaceDN w:val="0"/>
        <w:adjustRightInd w:val="0"/>
        <w:jc w:val="both"/>
        <w:rPr>
          <w:rFonts w:ascii="Times New Roman" w:hAnsi="Times New Roman" w:cs="Times New Roman"/>
          <w:b/>
          <w:u w:val="single"/>
        </w:rPr>
      </w:pPr>
      <w:r w:rsidRPr="005A5ECB">
        <w:rPr>
          <w:rFonts w:ascii="Times New Roman" w:hAnsi="Times New Roman" w:cs="Times New Roman"/>
          <w:b/>
          <w:noProof/>
          <w:u w:val="single"/>
          <w:lang w:val="en-GB" w:eastAsia="en-GB"/>
        </w:rPr>
        <w:lastRenderedPageBreak/>
        <w:drawing>
          <wp:inline distT="0" distB="0" distL="0" distR="0" wp14:anchorId="38AD6C77" wp14:editId="2BDBF63A">
            <wp:extent cx="5942965" cy="8602980"/>
            <wp:effectExtent l="0" t="0" r="63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5770" cy="8607040"/>
                    </a:xfrm>
                    <a:prstGeom prst="rect">
                      <a:avLst/>
                    </a:prstGeom>
                    <a:noFill/>
                    <a:ln>
                      <a:noFill/>
                    </a:ln>
                  </pic:spPr>
                </pic:pic>
              </a:graphicData>
            </a:graphic>
          </wp:inline>
        </w:drawing>
      </w:r>
    </w:p>
    <w:p w14:paraId="4731D32E" w14:textId="4F879E27" w:rsidR="0061496C" w:rsidRPr="005A5ECB" w:rsidRDefault="002C3B64" w:rsidP="00305ECF">
      <w:pPr>
        <w:widowControl w:val="0"/>
        <w:autoSpaceDE w:val="0"/>
        <w:autoSpaceDN w:val="0"/>
        <w:adjustRightInd w:val="0"/>
        <w:jc w:val="both"/>
        <w:rPr>
          <w:rFonts w:ascii="Times New Roman" w:hAnsi="Times New Roman" w:cs="Times New Roman"/>
          <w:b/>
        </w:rPr>
      </w:pPr>
      <w:r w:rsidRPr="005A5ECB">
        <w:rPr>
          <w:rFonts w:ascii="Times New Roman" w:hAnsi="Times New Roman" w:cs="Times New Roman"/>
          <w:b/>
        </w:rPr>
        <w:lastRenderedPageBreak/>
        <w:t>SUMMARY FINANCIAL STATEMENTS FOR THE YEAR ENDED 30TH JUNE 2019</w:t>
      </w:r>
    </w:p>
    <w:p w14:paraId="3F8516BD" w14:textId="77777777" w:rsidR="002C3B64" w:rsidRPr="005A5ECB" w:rsidRDefault="002C3B64" w:rsidP="002C3B64">
      <w:pPr>
        <w:rPr>
          <w:rFonts w:ascii="Times New Roman" w:hAnsi="Times New Roman" w:cs="Times New Roman"/>
          <w:b/>
          <w:bCs/>
        </w:rPr>
      </w:pPr>
      <w:r w:rsidRPr="005A5ECB">
        <w:rPr>
          <w:rFonts w:ascii="Times New Roman" w:hAnsi="Times New Roman" w:cs="Times New Roman"/>
          <w:b/>
          <w:bCs/>
        </w:rPr>
        <w:t>CONDENSED STATEMENT OF COMPREHENSIVE INCOME FOR THE YEAR ENDED 30 JUNE 2019</w:t>
      </w:r>
    </w:p>
    <w:p w14:paraId="6FC62733" w14:textId="77777777" w:rsidR="002C3B64" w:rsidRPr="005A5ECB" w:rsidRDefault="002C3B64" w:rsidP="002C3B64">
      <w:pPr>
        <w:jc w:val="center"/>
        <w:rPr>
          <w:rFonts w:ascii="Times New Roman" w:hAnsi="Times New Roman" w:cs="Times New Roman"/>
          <w:b/>
          <w:bCs/>
        </w:rPr>
      </w:pPr>
    </w:p>
    <w:tbl>
      <w:tblPr>
        <w:tblW w:w="5000" w:type="pct"/>
        <w:tblCellMar>
          <w:left w:w="30" w:type="dxa"/>
          <w:right w:w="30" w:type="dxa"/>
        </w:tblCellMar>
        <w:tblLook w:val="0000" w:firstRow="0" w:lastRow="0" w:firstColumn="0" w:lastColumn="0" w:noHBand="0" w:noVBand="0"/>
      </w:tblPr>
      <w:tblGrid>
        <w:gridCol w:w="5141"/>
        <w:gridCol w:w="1883"/>
        <w:gridCol w:w="453"/>
        <w:gridCol w:w="1883"/>
      </w:tblGrid>
      <w:tr w:rsidR="002C3B64" w:rsidRPr="005A5ECB" w14:paraId="12E5D6B1" w14:textId="77777777" w:rsidTr="005A5ECB">
        <w:trPr>
          <w:trHeight w:val="252"/>
        </w:trPr>
        <w:tc>
          <w:tcPr>
            <w:tcW w:w="2745" w:type="pct"/>
          </w:tcPr>
          <w:p w14:paraId="1FDAC7DD" w14:textId="77777777" w:rsidR="002C3B64" w:rsidRPr="005A5ECB" w:rsidRDefault="002C3B64" w:rsidP="00EC5613">
            <w:pPr>
              <w:rPr>
                <w:rFonts w:ascii="Times New Roman" w:hAnsi="Times New Roman" w:cs="Times New Roman"/>
              </w:rPr>
            </w:pPr>
          </w:p>
        </w:tc>
        <w:tc>
          <w:tcPr>
            <w:tcW w:w="1006" w:type="pct"/>
            <w:vAlign w:val="center"/>
          </w:tcPr>
          <w:p w14:paraId="27323856"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2019</w:t>
            </w:r>
          </w:p>
        </w:tc>
        <w:tc>
          <w:tcPr>
            <w:tcW w:w="242" w:type="pct"/>
            <w:vAlign w:val="center"/>
          </w:tcPr>
          <w:p w14:paraId="4CA806EB" w14:textId="77777777" w:rsidR="002C3B64" w:rsidRPr="005A5ECB" w:rsidRDefault="002C3B64" w:rsidP="00EC5613">
            <w:pPr>
              <w:jc w:val="right"/>
              <w:rPr>
                <w:rFonts w:ascii="Times New Roman" w:hAnsi="Times New Roman" w:cs="Times New Roman"/>
                <w:b/>
              </w:rPr>
            </w:pPr>
          </w:p>
        </w:tc>
        <w:tc>
          <w:tcPr>
            <w:tcW w:w="1006" w:type="pct"/>
            <w:vAlign w:val="center"/>
          </w:tcPr>
          <w:p w14:paraId="651E50BE"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2018</w:t>
            </w:r>
          </w:p>
          <w:p w14:paraId="570C6E07"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 xml:space="preserve">Restated    </w:t>
            </w:r>
          </w:p>
        </w:tc>
      </w:tr>
      <w:tr w:rsidR="002C3B64" w:rsidRPr="005A5ECB" w14:paraId="584116D7" w14:textId="77777777" w:rsidTr="005A5ECB">
        <w:trPr>
          <w:trHeight w:val="252"/>
        </w:trPr>
        <w:tc>
          <w:tcPr>
            <w:tcW w:w="2745" w:type="pct"/>
          </w:tcPr>
          <w:p w14:paraId="1669F71B" w14:textId="77777777" w:rsidR="002C3B64" w:rsidRPr="005A5ECB" w:rsidRDefault="002C3B64" w:rsidP="00EC5613">
            <w:pPr>
              <w:rPr>
                <w:rFonts w:ascii="Times New Roman" w:hAnsi="Times New Roman" w:cs="Times New Roman"/>
              </w:rPr>
            </w:pPr>
          </w:p>
        </w:tc>
        <w:tc>
          <w:tcPr>
            <w:tcW w:w="1006" w:type="pct"/>
            <w:vAlign w:val="center"/>
          </w:tcPr>
          <w:p w14:paraId="7A398020" w14:textId="77777777" w:rsidR="002C3B64" w:rsidRPr="005A5ECB" w:rsidRDefault="002C3B64"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 Million</w:t>
            </w:r>
          </w:p>
        </w:tc>
        <w:tc>
          <w:tcPr>
            <w:tcW w:w="242" w:type="pct"/>
            <w:vAlign w:val="center"/>
          </w:tcPr>
          <w:p w14:paraId="0AF54A1C" w14:textId="77777777" w:rsidR="002C3B64" w:rsidRPr="005A5ECB" w:rsidRDefault="002C3B64" w:rsidP="00EC5613">
            <w:pPr>
              <w:jc w:val="right"/>
              <w:rPr>
                <w:rFonts w:ascii="Times New Roman" w:hAnsi="Times New Roman" w:cs="Times New Roman"/>
                <w:b/>
              </w:rPr>
            </w:pPr>
          </w:p>
        </w:tc>
        <w:tc>
          <w:tcPr>
            <w:tcW w:w="1006" w:type="pct"/>
            <w:vAlign w:val="center"/>
          </w:tcPr>
          <w:p w14:paraId="7F28B8A9" w14:textId="77777777" w:rsidR="002C3B64" w:rsidRPr="005A5ECB" w:rsidRDefault="002C3B64"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 Million</w:t>
            </w:r>
          </w:p>
        </w:tc>
      </w:tr>
      <w:tr w:rsidR="002C3B64" w:rsidRPr="005A5ECB" w14:paraId="1F51D72D" w14:textId="77777777" w:rsidTr="005A5ECB">
        <w:trPr>
          <w:trHeight w:val="194"/>
        </w:trPr>
        <w:tc>
          <w:tcPr>
            <w:tcW w:w="2745" w:type="pct"/>
          </w:tcPr>
          <w:p w14:paraId="5416223A" w14:textId="77777777" w:rsidR="002C3B64" w:rsidRPr="005A5ECB" w:rsidRDefault="002C3B64" w:rsidP="00EC5613">
            <w:pPr>
              <w:pStyle w:val="Heading3"/>
              <w:rPr>
                <w:rFonts w:ascii="Times New Roman" w:hAnsi="Times New Roman"/>
              </w:rPr>
            </w:pPr>
            <w:r w:rsidRPr="005A5ECB">
              <w:rPr>
                <w:rFonts w:ascii="Times New Roman" w:hAnsi="Times New Roman"/>
              </w:rPr>
              <w:t>Revenue</w:t>
            </w:r>
          </w:p>
        </w:tc>
        <w:tc>
          <w:tcPr>
            <w:tcW w:w="1006" w:type="pct"/>
            <w:vAlign w:val="center"/>
          </w:tcPr>
          <w:p w14:paraId="702BE907" w14:textId="77777777" w:rsidR="002C3B64" w:rsidRPr="005A5ECB" w:rsidRDefault="002C3B64" w:rsidP="00EC5613">
            <w:pPr>
              <w:pStyle w:val="Footer"/>
              <w:jc w:val="right"/>
              <w:rPr>
                <w:rFonts w:ascii="Times New Roman" w:hAnsi="Times New Roman" w:cs="Times New Roman"/>
              </w:rPr>
            </w:pPr>
          </w:p>
        </w:tc>
        <w:tc>
          <w:tcPr>
            <w:tcW w:w="242" w:type="pct"/>
            <w:vAlign w:val="center"/>
          </w:tcPr>
          <w:p w14:paraId="5F97A934" w14:textId="77777777" w:rsidR="002C3B64" w:rsidRPr="005A5ECB" w:rsidRDefault="002C3B64" w:rsidP="00EC5613">
            <w:pPr>
              <w:jc w:val="right"/>
              <w:rPr>
                <w:rFonts w:ascii="Times New Roman" w:hAnsi="Times New Roman" w:cs="Times New Roman"/>
              </w:rPr>
            </w:pPr>
          </w:p>
        </w:tc>
        <w:tc>
          <w:tcPr>
            <w:tcW w:w="1006" w:type="pct"/>
            <w:vAlign w:val="center"/>
          </w:tcPr>
          <w:p w14:paraId="58430CE0" w14:textId="77777777" w:rsidR="002C3B64" w:rsidRPr="005A5ECB" w:rsidRDefault="002C3B64" w:rsidP="00EC5613">
            <w:pPr>
              <w:pStyle w:val="Footer"/>
              <w:jc w:val="right"/>
              <w:rPr>
                <w:rFonts w:ascii="Times New Roman" w:hAnsi="Times New Roman" w:cs="Times New Roman"/>
              </w:rPr>
            </w:pPr>
          </w:p>
        </w:tc>
      </w:tr>
      <w:tr w:rsidR="002C3B64" w:rsidRPr="005A5ECB" w14:paraId="05D57200" w14:textId="77777777" w:rsidTr="005A5ECB">
        <w:trPr>
          <w:trHeight w:val="239"/>
        </w:trPr>
        <w:tc>
          <w:tcPr>
            <w:tcW w:w="2745" w:type="pct"/>
          </w:tcPr>
          <w:p w14:paraId="21B89F1C"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Non-fuel revenue</w:t>
            </w:r>
          </w:p>
        </w:tc>
        <w:tc>
          <w:tcPr>
            <w:tcW w:w="1006" w:type="pct"/>
            <w:vAlign w:val="center"/>
          </w:tcPr>
          <w:p w14:paraId="42BCACC5"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112,429</w:t>
            </w:r>
          </w:p>
        </w:tc>
        <w:tc>
          <w:tcPr>
            <w:tcW w:w="242" w:type="pct"/>
            <w:vAlign w:val="center"/>
          </w:tcPr>
          <w:p w14:paraId="5B3CD2DD" w14:textId="77777777" w:rsidR="002C3B64" w:rsidRPr="005A5ECB" w:rsidRDefault="002C3B64" w:rsidP="00EC5613">
            <w:pPr>
              <w:jc w:val="right"/>
              <w:rPr>
                <w:rFonts w:ascii="Times New Roman" w:hAnsi="Times New Roman" w:cs="Times New Roman"/>
              </w:rPr>
            </w:pPr>
          </w:p>
        </w:tc>
        <w:tc>
          <w:tcPr>
            <w:tcW w:w="1006" w:type="pct"/>
            <w:vAlign w:val="center"/>
          </w:tcPr>
          <w:p w14:paraId="47724532"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95,435</w:t>
            </w:r>
          </w:p>
        </w:tc>
      </w:tr>
      <w:tr w:rsidR="002C3B64" w:rsidRPr="005A5ECB" w14:paraId="0CA843B5" w14:textId="77777777" w:rsidTr="005A5ECB">
        <w:trPr>
          <w:trHeight w:val="239"/>
        </w:trPr>
        <w:tc>
          <w:tcPr>
            <w:tcW w:w="2745" w:type="pct"/>
          </w:tcPr>
          <w:p w14:paraId="68830D84"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Foreign exchange adjustment</w:t>
            </w:r>
          </w:p>
        </w:tc>
        <w:tc>
          <w:tcPr>
            <w:tcW w:w="1006" w:type="pct"/>
            <w:vAlign w:val="center"/>
          </w:tcPr>
          <w:p w14:paraId="06AA5E8B"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860</w:t>
            </w:r>
          </w:p>
        </w:tc>
        <w:tc>
          <w:tcPr>
            <w:tcW w:w="242" w:type="pct"/>
            <w:vAlign w:val="center"/>
          </w:tcPr>
          <w:p w14:paraId="50F9A8F3" w14:textId="77777777" w:rsidR="002C3B64" w:rsidRPr="005A5ECB" w:rsidRDefault="002C3B64" w:rsidP="00EC5613">
            <w:pPr>
              <w:jc w:val="right"/>
              <w:rPr>
                <w:rFonts w:ascii="Times New Roman" w:hAnsi="Times New Roman" w:cs="Times New Roman"/>
              </w:rPr>
            </w:pPr>
          </w:p>
        </w:tc>
        <w:tc>
          <w:tcPr>
            <w:tcW w:w="1006" w:type="pct"/>
            <w:vAlign w:val="center"/>
          </w:tcPr>
          <w:p w14:paraId="14D363CC"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9,322</w:t>
            </w:r>
          </w:p>
        </w:tc>
      </w:tr>
      <w:tr w:rsidR="002C3B64" w:rsidRPr="005A5ECB" w14:paraId="438107FC" w14:textId="77777777" w:rsidTr="005A5ECB">
        <w:trPr>
          <w:trHeight w:val="365"/>
        </w:trPr>
        <w:tc>
          <w:tcPr>
            <w:tcW w:w="2745" w:type="pct"/>
          </w:tcPr>
          <w:p w14:paraId="2E3A2BE1"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Fuel cost recharge</w:t>
            </w:r>
          </w:p>
        </w:tc>
        <w:tc>
          <w:tcPr>
            <w:tcW w:w="1006" w:type="pct"/>
            <w:tcBorders>
              <w:bottom w:val="single" w:sz="4" w:space="0" w:color="auto"/>
            </w:tcBorders>
            <w:vAlign w:val="center"/>
          </w:tcPr>
          <w:p w14:paraId="08B22844"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19,852</w:t>
            </w:r>
          </w:p>
        </w:tc>
        <w:tc>
          <w:tcPr>
            <w:tcW w:w="242" w:type="pct"/>
            <w:vAlign w:val="center"/>
          </w:tcPr>
          <w:p w14:paraId="35BF5DCB" w14:textId="77777777" w:rsidR="002C3B64" w:rsidRPr="005A5ECB" w:rsidRDefault="002C3B64" w:rsidP="00EC5613">
            <w:pPr>
              <w:jc w:val="right"/>
              <w:rPr>
                <w:rFonts w:ascii="Times New Roman" w:hAnsi="Times New Roman" w:cs="Times New Roman"/>
                <w:u w:val="single"/>
              </w:rPr>
            </w:pPr>
          </w:p>
        </w:tc>
        <w:tc>
          <w:tcPr>
            <w:tcW w:w="1006" w:type="pct"/>
            <w:tcBorders>
              <w:bottom w:val="single" w:sz="4" w:space="0" w:color="auto"/>
            </w:tcBorders>
            <w:vAlign w:val="center"/>
          </w:tcPr>
          <w:p w14:paraId="097E0B38"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26,622</w:t>
            </w:r>
          </w:p>
        </w:tc>
      </w:tr>
      <w:tr w:rsidR="002C3B64" w:rsidRPr="005A5ECB" w14:paraId="7E4A4DAE" w14:textId="77777777" w:rsidTr="005A5ECB">
        <w:trPr>
          <w:trHeight w:val="286"/>
        </w:trPr>
        <w:tc>
          <w:tcPr>
            <w:tcW w:w="2745" w:type="pct"/>
          </w:tcPr>
          <w:p w14:paraId="481C2191" w14:textId="77777777" w:rsidR="002C3B64" w:rsidRPr="005A5ECB" w:rsidRDefault="002C3B64" w:rsidP="00EC5613">
            <w:pPr>
              <w:rPr>
                <w:rFonts w:ascii="Times New Roman" w:hAnsi="Times New Roman" w:cs="Times New Roman"/>
                <w:b/>
              </w:rPr>
            </w:pPr>
          </w:p>
        </w:tc>
        <w:tc>
          <w:tcPr>
            <w:tcW w:w="1006" w:type="pct"/>
            <w:tcBorders>
              <w:top w:val="single" w:sz="4" w:space="0" w:color="auto"/>
              <w:bottom w:val="single" w:sz="4" w:space="0" w:color="auto"/>
            </w:tcBorders>
            <w:vAlign w:val="center"/>
          </w:tcPr>
          <w:p w14:paraId="7A409B67"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133,141</w:t>
            </w:r>
          </w:p>
        </w:tc>
        <w:tc>
          <w:tcPr>
            <w:tcW w:w="242" w:type="pct"/>
            <w:vAlign w:val="center"/>
          </w:tcPr>
          <w:p w14:paraId="1B96B58E" w14:textId="77777777" w:rsidR="002C3B64" w:rsidRPr="005A5ECB" w:rsidRDefault="002C3B64" w:rsidP="00EC5613">
            <w:pPr>
              <w:jc w:val="right"/>
              <w:rPr>
                <w:rFonts w:ascii="Times New Roman" w:hAnsi="Times New Roman" w:cs="Times New Roman"/>
                <w:b/>
                <w:u w:val="single"/>
              </w:rPr>
            </w:pPr>
          </w:p>
        </w:tc>
        <w:tc>
          <w:tcPr>
            <w:tcW w:w="1006" w:type="pct"/>
            <w:tcBorders>
              <w:top w:val="single" w:sz="4" w:space="0" w:color="auto"/>
              <w:bottom w:val="single" w:sz="4" w:space="0" w:color="auto"/>
            </w:tcBorders>
            <w:vAlign w:val="center"/>
          </w:tcPr>
          <w:p w14:paraId="7FBFDB3A"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131,379</w:t>
            </w:r>
          </w:p>
        </w:tc>
      </w:tr>
      <w:tr w:rsidR="002C3B64" w:rsidRPr="005A5ECB" w14:paraId="74EFA500" w14:textId="77777777" w:rsidTr="005A5ECB">
        <w:trPr>
          <w:trHeight w:val="286"/>
        </w:trPr>
        <w:tc>
          <w:tcPr>
            <w:tcW w:w="2745" w:type="pct"/>
          </w:tcPr>
          <w:p w14:paraId="0393181B"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Power Purchases Costs</w:t>
            </w:r>
          </w:p>
        </w:tc>
        <w:tc>
          <w:tcPr>
            <w:tcW w:w="1006" w:type="pct"/>
            <w:tcBorders>
              <w:top w:val="single" w:sz="4" w:space="0" w:color="auto"/>
            </w:tcBorders>
            <w:vAlign w:val="center"/>
          </w:tcPr>
          <w:p w14:paraId="3D107C15" w14:textId="77777777" w:rsidR="002C3B64" w:rsidRPr="005A5ECB" w:rsidRDefault="002C3B64" w:rsidP="00EC5613">
            <w:pPr>
              <w:jc w:val="right"/>
              <w:rPr>
                <w:rFonts w:ascii="Times New Roman" w:hAnsi="Times New Roman" w:cs="Times New Roman"/>
              </w:rPr>
            </w:pPr>
          </w:p>
        </w:tc>
        <w:tc>
          <w:tcPr>
            <w:tcW w:w="242" w:type="pct"/>
            <w:vAlign w:val="center"/>
          </w:tcPr>
          <w:p w14:paraId="3C74F4EA" w14:textId="77777777" w:rsidR="002C3B64" w:rsidRPr="005A5ECB" w:rsidRDefault="002C3B64" w:rsidP="00EC5613">
            <w:pPr>
              <w:jc w:val="right"/>
              <w:rPr>
                <w:rFonts w:ascii="Times New Roman" w:hAnsi="Times New Roman" w:cs="Times New Roman"/>
              </w:rPr>
            </w:pPr>
          </w:p>
        </w:tc>
        <w:tc>
          <w:tcPr>
            <w:tcW w:w="1006" w:type="pct"/>
            <w:tcBorders>
              <w:top w:val="single" w:sz="4" w:space="0" w:color="auto"/>
            </w:tcBorders>
            <w:vAlign w:val="center"/>
          </w:tcPr>
          <w:p w14:paraId="6DE49331" w14:textId="77777777" w:rsidR="002C3B64" w:rsidRPr="005A5ECB" w:rsidRDefault="002C3B64" w:rsidP="00EC5613">
            <w:pPr>
              <w:jc w:val="right"/>
              <w:rPr>
                <w:rFonts w:ascii="Times New Roman" w:hAnsi="Times New Roman" w:cs="Times New Roman"/>
              </w:rPr>
            </w:pPr>
          </w:p>
        </w:tc>
      </w:tr>
      <w:tr w:rsidR="002C3B64" w:rsidRPr="005A5ECB" w14:paraId="23F224AD" w14:textId="77777777" w:rsidTr="005A5ECB">
        <w:trPr>
          <w:trHeight w:val="286"/>
        </w:trPr>
        <w:tc>
          <w:tcPr>
            <w:tcW w:w="2745" w:type="pct"/>
          </w:tcPr>
          <w:p w14:paraId="2899E7EA"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Non-fuel costs</w:t>
            </w:r>
          </w:p>
        </w:tc>
        <w:tc>
          <w:tcPr>
            <w:tcW w:w="1006" w:type="pct"/>
            <w:shd w:val="clear" w:color="auto" w:fill="auto"/>
            <w:vAlign w:val="center"/>
          </w:tcPr>
          <w:p w14:paraId="3362B9AD"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(70,878) </w:t>
            </w:r>
          </w:p>
        </w:tc>
        <w:tc>
          <w:tcPr>
            <w:tcW w:w="242" w:type="pct"/>
            <w:vAlign w:val="center"/>
          </w:tcPr>
          <w:p w14:paraId="6D79E821" w14:textId="77777777" w:rsidR="002C3B64" w:rsidRPr="005A5ECB" w:rsidRDefault="002C3B64" w:rsidP="00EC5613">
            <w:pPr>
              <w:jc w:val="right"/>
              <w:rPr>
                <w:rFonts w:ascii="Times New Roman" w:hAnsi="Times New Roman" w:cs="Times New Roman"/>
              </w:rPr>
            </w:pPr>
          </w:p>
        </w:tc>
        <w:tc>
          <w:tcPr>
            <w:tcW w:w="1006" w:type="pct"/>
            <w:shd w:val="clear" w:color="auto" w:fill="auto"/>
            <w:vAlign w:val="center"/>
          </w:tcPr>
          <w:p w14:paraId="78CB225C"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(52,795) </w:t>
            </w:r>
          </w:p>
        </w:tc>
      </w:tr>
      <w:tr w:rsidR="002C3B64" w:rsidRPr="005A5ECB" w14:paraId="49A8F030" w14:textId="77777777" w:rsidTr="005A5ECB">
        <w:trPr>
          <w:trHeight w:val="286"/>
        </w:trPr>
        <w:tc>
          <w:tcPr>
            <w:tcW w:w="2745" w:type="pct"/>
          </w:tcPr>
          <w:p w14:paraId="1B75C110"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Foreign exchange costs</w:t>
            </w:r>
          </w:p>
        </w:tc>
        <w:tc>
          <w:tcPr>
            <w:tcW w:w="1006" w:type="pct"/>
            <w:shd w:val="clear" w:color="auto" w:fill="auto"/>
            <w:vAlign w:val="center"/>
          </w:tcPr>
          <w:p w14:paraId="0F7C4FD8"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 (986) </w:t>
            </w:r>
          </w:p>
        </w:tc>
        <w:tc>
          <w:tcPr>
            <w:tcW w:w="242" w:type="pct"/>
            <w:vAlign w:val="center"/>
          </w:tcPr>
          <w:p w14:paraId="2F0FBA75" w14:textId="77777777" w:rsidR="002C3B64" w:rsidRPr="005A5ECB" w:rsidRDefault="002C3B64" w:rsidP="00EC5613">
            <w:pPr>
              <w:jc w:val="right"/>
              <w:rPr>
                <w:rFonts w:ascii="Times New Roman" w:hAnsi="Times New Roman" w:cs="Times New Roman"/>
              </w:rPr>
            </w:pPr>
          </w:p>
        </w:tc>
        <w:tc>
          <w:tcPr>
            <w:tcW w:w="1006" w:type="pct"/>
            <w:shd w:val="clear" w:color="auto" w:fill="auto"/>
            <w:vAlign w:val="center"/>
          </w:tcPr>
          <w:p w14:paraId="0970DBB2"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( 7,714) </w:t>
            </w:r>
          </w:p>
        </w:tc>
      </w:tr>
      <w:tr w:rsidR="002C3B64" w:rsidRPr="005A5ECB" w14:paraId="30B5DBEA" w14:textId="77777777" w:rsidTr="005A5ECB">
        <w:trPr>
          <w:trHeight w:val="286"/>
        </w:trPr>
        <w:tc>
          <w:tcPr>
            <w:tcW w:w="2745" w:type="pct"/>
          </w:tcPr>
          <w:p w14:paraId="711347F0"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Fuel costs</w:t>
            </w:r>
          </w:p>
        </w:tc>
        <w:tc>
          <w:tcPr>
            <w:tcW w:w="1006" w:type="pct"/>
            <w:tcBorders>
              <w:bottom w:val="single" w:sz="4" w:space="0" w:color="auto"/>
            </w:tcBorders>
            <w:shd w:val="clear" w:color="auto" w:fill="auto"/>
            <w:vAlign w:val="center"/>
          </w:tcPr>
          <w:p w14:paraId="0BBBAE9D"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(18,289) </w:t>
            </w:r>
          </w:p>
        </w:tc>
        <w:tc>
          <w:tcPr>
            <w:tcW w:w="242" w:type="pct"/>
            <w:vAlign w:val="center"/>
          </w:tcPr>
          <w:p w14:paraId="3A266A38" w14:textId="77777777" w:rsidR="002C3B64" w:rsidRPr="005A5ECB" w:rsidRDefault="002C3B64" w:rsidP="00EC5613">
            <w:pPr>
              <w:jc w:val="right"/>
              <w:rPr>
                <w:rFonts w:ascii="Times New Roman" w:hAnsi="Times New Roman" w:cs="Times New Roman"/>
                <w:u w:val="single"/>
              </w:rPr>
            </w:pPr>
          </w:p>
        </w:tc>
        <w:tc>
          <w:tcPr>
            <w:tcW w:w="1006" w:type="pct"/>
            <w:tcBorders>
              <w:bottom w:val="single" w:sz="4" w:space="0" w:color="auto"/>
            </w:tcBorders>
            <w:shd w:val="clear" w:color="auto" w:fill="auto"/>
            <w:vAlign w:val="center"/>
          </w:tcPr>
          <w:p w14:paraId="6EC5AE1F"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(23,591) </w:t>
            </w:r>
          </w:p>
        </w:tc>
      </w:tr>
      <w:tr w:rsidR="002C3B64" w:rsidRPr="005A5ECB" w14:paraId="1DCECEDA" w14:textId="77777777" w:rsidTr="005A5ECB">
        <w:trPr>
          <w:trHeight w:val="286"/>
        </w:trPr>
        <w:tc>
          <w:tcPr>
            <w:tcW w:w="2745" w:type="pct"/>
          </w:tcPr>
          <w:p w14:paraId="4BC27533" w14:textId="77777777" w:rsidR="002C3B64" w:rsidRPr="005A5ECB" w:rsidRDefault="002C3B64" w:rsidP="00EC5613">
            <w:pPr>
              <w:rPr>
                <w:rFonts w:ascii="Times New Roman" w:hAnsi="Times New Roman" w:cs="Times New Roman"/>
              </w:rPr>
            </w:pPr>
            <w:r w:rsidRPr="005A5ECB">
              <w:rPr>
                <w:rFonts w:ascii="Times New Roman" w:hAnsi="Times New Roman" w:cs="Times New Roman"/>
                <w:b/>
              </w:rPr>
              <w:t>Total Power Purchase Costs</w:t>
            </w:r>
          </w:p>
        </w:tc>
        <w:tc>
          <w:tcPr>
            <w:tcW w:w="1006" w:type="pct"/>
            <w:tcBorders>
              <w:top w:val="single" w:sz="4" w:space="0" w:color="auto"/>
              <w:bottom w:val="single" w:sz="4" w:space="0" w:color="auto"/>
            </w:tcBorders>
            <w:vAlign w:val="center"/>
          </w:tcPr>
          <w:p w14:paraId="7E171385"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(90,153)</w:t>
            </w:r>
          </w:p>
        </w:tc>
        <w:tc>
          <w:tcPr>
            <w:tcW w:w="242" w:type="pct"/>
            <w:vAlign w:val="center"/>
          </w:tcPr>
          <w:p w14:paraId="5654C808" w14:textId="77777777" w:rsidR="002C3B64" w:rsidRPr="005A5ECB" w:rsidRDefault="002C3B64" w:rsidP="00EC5613">
            <w:pPr>
              <w:jc w:val="right"/>
              <w:rPr>
                <w:rFonts w:ascii="Times New Roman" w:hAnsi="Times New Roman" w:cs="Times New Roman"/>
              </w:rPr>
            </w:pPr>
          </w:p>
        </w:tc>
        <w:tc>
          <w:tcPr>
            <w:tcW w:w="1006" w:type="pct"/>
            <w:tcBorders>
              <w:top w:val="single" w:sz="4" w:space="0" w:color="auto"/>
              <w:bottom w:val="single" w:sz="4" w:space="0" w:color="auto"/>
            </w:tcBorders>
            <w:vAlign w:val="center"/>
          </w:tcPr>
          <w:p w14:paraId="0D8AB858"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(84,100)</w:t>
            </w:r>
          </w:p>
        </w:tc>
      </w:tr>
      <w:tr w:rsidR="002C3B64" w:rsidRPr="005A5ECB" w14:paraId="6058FD50" w14:textId="77777777" w:rsidTr="005A5ECB">
        <w:trPr>
          <w:trHeight w:val="286"/>
        </w:trPr>
        <w:tc>
          <w:tcPr>
            <w:tcW w:w="2745" w:type="pct"/>
          </w:tcPr>
          <w:p w14:paraId="21E25498" w14:textId="77777777" w:rsidR="002C3B64" w:rsidRPr="005A5ECB" w:rsidRDefault="002C3B64" w:rsidP="00EC5613">
            <w:pPr>
              <w:rPr>
                <w:rFonts w:ascii="Times New Roman" w:hAnsi="Times New Roman" w:cs="Times New Roman"/>
              </w:rPr>
            </w:pPr>
          </w:p>
        </w:tc>
        <w:tc>
          <w:tcPr>
            <w:tcW w:w="1006" w:type="pct"/>
            <w:tcBorders>
              <w:top w:val="single" w:sz="4" w:space="0" w:color="auto"/>
            </w:tcBorders>
            <w:vAlign w:val="center"/>
          </w:tcPr>
          <w:p w14:paraId="02D40511" w14:textId="77777777" w:rsidR="002C3B64" w:rsidRPr="005A5ECB" w:rsidRDefault="002C3B64" w:rsidP="00EC5613">
            <w:pPr>
              <w:jc w:val="right"/>
              <w:rPr>
                <w:rFonts w:ascii="Times New Roman" w:hAnsi="Times New Roman" w:cs="Times New Roman"/>
                <w:u w:val="single"/>
              </w:rPr>
            </w:pPr>
          </w:p>
        </w:tc>
        <w:tc>
          <w:tcPr>
            <w:tcW w:w="242" w:type="pct"/>
            <w:vAlign w:val="center"/>
          </w:tcPr>
          <w:p w14:paraId="1AD31959" w14:textId="77777777" w:rsidR="002C3B64" w:rsidRPr="005A5ECB" w:rsidRDefault="002C3B64" w:rsidP="00EC5613">
            <w:pPr>
              <w:jc w:val="right"/>
              <w:rPr>
                <w:rFonts w:ascii="Times New Roman" w:hAnsi="Times New Roman" w:cs="Times New Roman"/>
              </w:rPr>
            </w:pPr>
          </w:p>
        </w:tc>
        <w:tc>
          <w:tcPr>
            <w:tcW w:w="1006" w:type="pct"/>
            <w:tcBorders>
              <w:top w:val="single" w:sz="4" w:space="0" w:color="auto"/>
            </w:tcBorders>
            <w:vAlign w:val="center"/>
          </w:tcPr>
          <w:p w14:paraId="2F801957" w14:textId="77777777" w:rsidR="002C3B64" w:rsidRPr="005A5ECB" w:rsidRDefault="002C3B64" w:rsidP="00EC5613">
            <w:pPr>
              <w:jc w:val="right"/>
              <w:rPr>
                <w:rFonts w:ascii="Times New Roman" w:hAnsi="Times New Roman" w:cs="Times New Roman"/>
                <w:u w:val="single"/>
              </w:rPr>
            </w:pPr>
          </w:p>
        </w:tc>
      </w:tr>
      <w:tr w:rsidR="002C3B64" w:rsidRPr="005A5ECB" w14:paraId="17A0AB77" w14:textId="77777777" w:rsidTr="005A5ECB">
        <w:trPr>
          <w:trHeight w:val="286"/>
        </w:trPr>
        <w:tc>
          <w:tcPr>
            <w:tcW w:w="2745" w:type="pct"/>
          </w:tcPr>
          <w:p w14:paraId="50FAD6AE"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Gross Margin</w:t>
            </w:r>
          </w:p>
        </w:tc>
        <w:tc>
          <w:tcPr>
            <w:tcW w:w="1006" w:type="pct"/>
            <w:vAlign w:val="center"/>
          </w:tcPr>
          <w:p w14:paraId="420AAB46"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42,988</w:t>
            </w:r>
          </w:p>
        </w:tc>
        <w:tc>
          <w:tcPr>
            <w:tcW w:w="242" w:type="pct"/>
            <w:vAlign w:val="center"/>
          </w:tcPr>
          <w:p w14:paraId="2E598302" w14:textId="77777777" w:rsidR="002C3B64" w:rsidRPr="005A5ECB" w:rsidRDefault="002C3B64" w:rsidP="00EC5613">
            <w:pPr>
              <w:jc w:val="right"/>
              <w:rPr>
                <w:rFonts w:ascii="Times New Roman" w:hAnsi="Times New Roman" w:cs="Times New Roman"/>
                <w:b/>
              </w:rPr>
            </w:pPr>
          </w:p>
        </w:tc>
        <w:tc>
          <w:tcPr>
            <w:tcW w:w="1006" w:type="pct"/>
            <w:vAlign w:val="center"/>
          </w:tcPr>
          <w:p w14:paraId="3B03B0C1"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47,279</w:t>
            </w:r>
          </w:p>
        </w:tc>
      </w:tr>
      <w:tr w:rsidR="002C3B64" w:rsidRPr="005A5ECB" w14:paraId="4AAF0111" w14:textId="77777777" w:rsidTr="005A5ECB">
        <w:trPr>
          <w:trHeight w:val="286"/>
        </w:trPr>
        <w:tc>
          <w:tcPr>
            <w:tcW w:w="2745" w:type="pct"/>
          </w:tcPr>
          <w:p w14:paraId="09DEB56C"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Other operating income</w:t>
            </w:r>
          </w:p>
        </w:tc>
        <w:tc>
          <w:tcPr>
            <w:tcW w:w="1006" w:type="pct"/>
            <w:vAlign w:val="center"/>
          </w:tcPr>
          <w:p w14:paraId="3FE2A4C2"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8,586</w:t>
            </w:r>
          </w:p>
        </w:tc>
        <w:tc>
          <w:tcPr>
            <w:tcW w:w="242" w:type="pct"/>
            <w:vAlign w:val="center"/>
          </w:tcPr>
          <w:p w14:paraId="74D78CFA" w14:textId="77777777" w:rsidR="002C3B64" w:rsidRPr="005A5ECB" w:rsidRDefault="002C3B64" w:rsidP="00EC5613">
            <w:pPr>
              <w:jc w:val="right"/>
              <w:rPr>
                <w:rFonts w:ascii="Times New Roman" w:hAnsi="Times New Roman" w:cs="Times New Roman"/>
              </w:rPr>
            </w:pPr>
          </w:p>
        </w:tc>
        <w:tc>
          <w:tcPr>
            <w:tcW w:w="1006" w:type="pct"/>
            <w:vAlign w:val="center"/>
          </w:tcPr>
          <w:p w14:paraId="0C483F3F"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9,178</w:t>
            </w:r>
          </w:p>
        </w:tc>
      </w:tr>
      <w:tr w:rsidR="002C3B64" w:rsidRPr="005A5ECB" w14:paraId="67761DF6" w14:textId="77777777" w:rsidTr="005A5ECB">
        <w:trPr>
          <w:trHeight w:val="252"/>
        </w:trPr>
        <w:tc>
          <w:tcPr>
            <w:tcW w:w="2745" w:type="pct"/>
          </w:tcPr>
          <w:p w14:paraId="36C8D752"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Transmission &amp; distribution costs</w:t>
            </w:r>
          </w:p>
        </w:tc>
        <w:tc>
          <w:tcPr>
            <w:tcW w:w="1006" w:type="pct"/>
            <w:tcBorders>
              <w:bottom w:val="single" w:sz="4" w:space="0" w:color="auto"/>
            </w:tcBorders>
            <w:vAlign w:val="center"/>
          </w:tcPr>
          <w:p w14:paraId="51F93F14" w14:textId="77777777" w:rsidR="002C3B64" w:rsidRPr="005A5ECB" w:rsidRDefault="002C3B64" w:rsidP="00EC5613">
            <w:pPr>
              <w:jc w:val="right"/>
              <w:rPr>
                <w:rFonts w:ascii="Times New Roman" w:hAnsi="Times New Roman" w:cs="Times New Roman"/>
                <w:snapToGrid w:val="0"/>
                <w:color w:val="000000"/>
              </w:rPr>
            </w:pPr>
            <w:r w:rsidRPr="005A5ECB">
              <w:rPr>
                <w:rFonts w:ascii="Times New Roman" w:hAnsi="Times New Roman" w:cs="Times New Roman"/>
                <w:snapToGrid w:val="0"/>
                <w:color w:val="000000"/>
              </w:rPr>
              <w:t>(41,043)</w:t>
            </w:r>
          </w:p>
        </w:tc>
        <w:tc>
          <w:tcPr>
            <w:tcW w:w="242" w:type="pct"/>
            <w:vAlign w:val="center"/>
          </w:tcPr>
          <w:p w14:paraId="61F5B762" w14:textId="77777777" w:rsidR="002C3B64" w:rsidRPr="005A5ECB" w:rsidRDefault="002C3B64" w:rsidP="00EC5613">
            <w:pPr>
              <w:jc w:val="right"/>
              <w:rPr>
                <w:rFonts w:ascii="Times New Roman" w:hAnsi="Times New Roman" w:cs="Times New Roman"/>
              </w:rPr>
            </w:pPr>
          </w:p>
        </w:tc>
        <w:tc>
          <w:tcPr>
            <w:tcW w:w="1006" w:type="pct"/>
            <w:tcBorders>
              <w:bottom w:val="single" w:sz="4" w:space="0" w:color="auto"/>
            </w:tcBorders>
            <w:vAlign w:val="center"/>
          </w:tcPr>
          <w:p w14:paraId="2A8911A1" w14:textId="77777777" w:rsidR="002C3B64" w:rsidRPr="005A5ECB" w:rsidRDefault="002C3B64" w:rsidP="00EC5613">
            <w:pPr>
              <w:jc w:val="right"/>
              <w:rPr>
                <w:rFonts w:ascii="Times New Roman" w:hAnsi="Times New Roman" w:cs="Times New Roman"/>
                <w:snapToGrid w:val="0"/>
                <w:color w:val="000000"/>
              </w:rPr>
            </w:pPr>
            <w:r w:rsidRPr="005A5ECB">
              <w:rPr>
                <w:rFonts w:ascii="Times New Roman" w:hAnsi="Times New Roman" w:cs="Times New Roman"/>
                <w:snapToGrid w:val="0"/>
                <w:color w:val="000000"/>
              </w:rPr>
              <w:t>(44,541)</w:t>
            </w:r>
          </w:p>
        </w:tc>
      </w:tr>
      <w:tr w:rsidR="002C3B64" w:rsidRPr="005A5ECB" w14:paraId="1FCC4257" w14:textId="77777777" w:rsidTr="005A5ECB">
        <w:trPr>
          <w:trHeight w:val="252"/>
        </w:trPr>
        <w:tc>
          <w:tcPr>
            <w:tcW w:w="2745" w:type="pct"/>
          </w:tcPr>
          <w:p w14:paraId="3968435B" w14:textId="77777777" w:rsidR="002C3B64" w:rsidRPr="005A5ECB" w:rsidRDefault="002C3B64" w:rsidP="00EC5613">
            <w:pPr>
              <w:rPr>
                <w:rFonts w:ascii="Times New Roman" w:hAnsi="Times New Roman" w:cs="Times New Roman"/>
              </w:rPr>
            </w:pPr>
          </w:p>
        </w:tc>
        <w:tc>
          <w:tcPr>
            <w:tcW w:w="1006" w:type="pct"/>
            <w:tcBorders>
              <w:top w:val="single" w:sz="4" w:space="0" w:color="auto"/>
            </w:tcBorders>
            <w:vAlign w:val="center"/>
          </w:tcPr>
          <w:p w14:paraId="6FECBD7E" w14:textId="77777777" w:rsidR="002C3B64" w:rsidRPr="005A5ECB" w:rsidRDefault="002C3B64" w:rsidP="00EC5613">
            <w:pPr>
              <w:jc w:val="right"/>
              <w:rPr>
                <w:rFonts w:ascii="Times New Roman" w:hAnsi="Times New Roman" w:cs="Times New Roman"/>
                <w:snapToGrid w:val="0"/>
                <w:color w:val="000000"/>
                <w:u w:val="single"/>
              </w:rPr>
            </w:pPr>
          </w:p>
        </w:tc>
        <w:tc>
          <w:tcPr>
            <w:tcW w:w="242" w:type="pct"/>
            <w:vAlign w:val="center"/>
          </w:tcPr>
          <w:p w14:paraId="682E76E5" w14:textId="77777777" w:rsidR="002C3B64" w:rsidRPr="005A5ECB" w:rsidRDefault="002C3B64" w:rsidP="00EC5613">
            <w:pPr>
              <w:jc w:val="right"/>
              <w:rPr>
                <w:rFonts w:ascii="Times New Roman" w:hAnsi="Times New Roman" w:cs="Times New Roman"/>
              </w:rPr>
            </w:pPr>
          </w:p>
        </w:tc>
        <w:tc>
          <w:tcPr>
            <w:tcW w:w="1006" w:type="pct"/>
            <w:tcBorders>
              <w:top w:val="single" w:sz="4" w:space="0" w:color="auto"/>
            </w:tcBorders>
            <w:vAlign w:val="center"/>
          </w:tcPr>
          <w:p w14:paraId="59940D3A" w14:textId="77777777" w:rsidR="002C3B64" w:rsidRPr="005A5ECB" w:rsidRDefault="002C3B64" w:rsidP="00EC5613">
            <w:pPr>
              <w:jc w:val="right"/>
              <w:rPr>
                <w:rFonts w:ascii="Times New Roman" w:hAnsi="Times New Roman" w:cs="Times New Roman"/>
                <w:snapToGrid w:val="0"/>
                <w:color w:val="000000"/>
                <w:u w:val="single"/>
              </w:rPr>
            </w:pPr>
          </w:p>
        </w:tc>
      </w:tr>
      <w:tr w:rsidR="002C3B64" w:rsidRPr="005A5ECB" w14:paraId="305072AD" w14:textId="77777777" w:rsidTr="005A5ECB">
        <w:trPr>
          <w:trHeight w:val="269"/>
        </w:trPr>
        <w:tc>
          <w:tcPr>
            <w:tcW w:w="2745" w:type="pct"/>
          </w:tcPr>
          <w:p w14:paraId="7A19B607"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 xml:space="preserve">Operating Profit </w:t>
            </w:r>
          </w:p>
        </w:tc>
        <w:tc>
          <w:tcPr>
            <w:tcW w:w="1006" w:type="pct"/>
            <w:vAlign w:val="center"/>
          </w:tcPr>
          <w:p w14:paraId="4769341C"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10,531</w:t>
            </w:r>
          </w:p>
        </w:tc>
        <w:tc>
          <w:tcPr>
            <w:tcW w:w="242" w:type="pct"/>
            <w:vAlign w:val="center"/>
          </w:tcPr>
          <w:p w14:paraId="2A0102E5" w14:textId="77777777" w:rsidR="002C3B64" w:rsidRPr="005A5ECB" w:rsidRDefault="002C3B64" w:rsidP="00EC5613">
            <w:pPr>
              <w:jc w:val="right"/>
              <w:rPr>
                <w:rFonts w:ascii="Times New Roman" w:hAnsi="Times New Roman" w:cs="Times New Roman"/>
                <w:b/>
              </w:rPr>
            </w:pPr>
          </w:p>
        </w:tc>
        <w:tc>
          <w:tcPr>
            <w:tcW w:w="1006" w:type="pct"/>
            <w:vAlign w:val="center"/>
          </w:tcPr>
          <w:p w14:paraId="03D8D42D"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11,916</w:t>
            </w:r>
          </w:p>
        </w:tc>
      </w:tr>
      <w:tr w:rsidR="002C3B64" w:rsidRPr="005A5ECB" w14:paraId="76030345" w14:textId="77777777" w:rsidTr="005A5ECB">
        <w:trPr>
          <w:trHeight w:val="269"/>
        </w:trPr>
        <w:tc>
          <w:tcPr>
            <w:tcW w:w="2745" w:type="pct"/>
          </w:tcPr>
          <w:p w14:paraId="194C36C2" w14:textId="77777777" w:rsidR="002C3B64" w:rsidRPr="005A5ECB" w:rsidRDefault="002C3B64" w:rsidP="00EC5613">
            <w:pPr>
              <w:rPr>
                <w:rFonts w:ascii="Times New Roman" w:hAnsi="Times New Roman" w:cs="Times New Roman"/>
                <w:b/>
              </w:rPr>
            </w:pPr>
            <w:r w:rsidRPr="005A5ECB">
              <w:rPr>
                <w:rFonts w:ascii="Times New Roman" w:hAnsi="Times New Roman" w:cs="Times New Roman"/>
              </w:rPr>
              <w:t>Interest</w:t>
            </w:r>
            <w:r w:rsidRPr="005A5ECB">
              <w:rPr>
                <w:rFonts w:ascii="Times New Roman" w:hAnsi="Times New Roman" w:cs="Times New Roman"/>
                <w:color w:val="000000"/>
              </w:rPr>
              <w:t xml:space="preserve"> income</w:t>
            </w:r>
          </w:p>
        </w:tc>
        <w:tc>
          <w:tcPr>
            <w:tcW w:w="1006" w:type="pct"/>
            <w:vAlign w:val="center"/>
          </w:tcPr>
          <w:p w14:paraId="1BDD7723"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rPr>
              <w:t>118</w:t>
            </w:r>
          </w:p>
        </w:tc>
        <w:tc>
          <w:tcPr>
            <w:tcW w:w="242" w:type="pct"/>
            <w:vAlign w:val="center"/>
          </w:tcPr>
          <w:p w14:paraId="1A303835" w14:textId="77777777" w:rsidR="002C3B64" w:rsidRPr="005A5ECB" w:rsidRDefault="002C3B64" w:rsidP="00EC5613">
            <w:pPr>
              <w:jc w:val="right"/>
              <w:rPr>
                <w:rFonts w:ascii="Times New Roman" w:hAnsi="Times New Roman" w:cs="Times New Roman"/>
                <w:b/>
              </w:rPr>
            </w:pPr>
          </w:p>
        </w:tc>
        <w:tc>
          <w:tcPr>
            <w:tcW w:w="1006" w:type="pct"/>
            <w:vAlign w:val="center"/>
          </w:tcPr>
          <w:p w14:paraId="46E90F76"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rPr>
              <w:t>100</w:t>
            </w:r>
          </w:p>
        </w:tc>
      </w:tr>
      <w:tr w:rsidR="002C3B64" w:rsidRPr="005A5ECB" w14:paraId="5AE90737" w14:textId="77777777" w:rsidTr="005A5ECB">
        <w:trPr>
          <w:trHeight w:val="269"/>
        </w:trPr>
        <w:tc>
          <w:tcPr>
            <w:tcW w:w="2745" w:type="pct"/>
          </w:tcPr>
          <w:p w14:paraId="6CA1735D"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Finance costs</w:t>
            </w:r>
          </w:p>
        </w:tc>
        <w:tc>
          <w:tcPr>
            <w:tcW w:w="1006" w:type="pct"/>
            <w:tcBorders>
              <w:bottom w:val="single" w:sz="4" w:space="0" w:color="auto"/>
            </w:tcBorders>
            <w:vAlign w:val="center"/>
          </w:tcPr>
          <w:p w14:paraId="08D39606"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  (10,315)</w:t>
            </w:r>
          </w:p>
        </w:tc>
        <w:tc>
          <w:tcPr>
            <w:tcW w:w="242" w:type="pct"/>
            <w:vAlign w:val="center"/>
          </w:tcPr>
          <w:p w14:paraId="382F1290" w14:textId="77777777" w:rsidR="002C3B64" w:rsidRPr="005A5ECB" w:rsidRDefault="002C3B64" w:rsidP="00EC5613">
            <w:pPr>
              <w:jc w:val="right"/>
              <w:rPr>
                <w:rFonts w:ascii="Times New Roman" w:hAnsi="Times New Roman" w:cs="Times New Roman"/>
                <w:b/>
              </w:rPr>
            </w:pPr>
          </w:p>
        </w:tc>
        <w:tc>
          <w:tcPr>
            <w:tcW w:w="1006" w:type="pct"/>
            <w:tcBorders>
              <w:bottom w:val="single" w:sz="4" w:space="0" w:color="auto"/>
            </w:tcBorders>
            <w:vAlign w:val="center"/>
          </w:tcPr>
          <w:p w14:paraId="00E7E280"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 xml:space="preserve">  (7,048)</w:t>
            </w:r>
          </w:p>
        </w:tc>
      </w:tr>
      <w:tr w:rsidR="002C3B64" w:rsidRPr="005A5ECB" w14:paraId="428BF697" w14:textId="77777777" w:rsidTr="005A5ECB">
        <w:trPr>
          <w:trHeight w:val="252"/>
        </w:trPr>
        <w:tc>
          <w:tcPr>
            <w:tcW w:w="2745" w:type="pct"/>
          </w:tcPr>
          <w:p w14:paraId="38C6A418"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Profit Before Tax</w:t>
            </w:r>
          </w:p>
        </w:tc>
        <w:tc>
          <w:tcPr>
            <w:tcW w:w="1006" w:type="pct"/>
            <w:tcBorders>
              <w:top w:val="single" w:sz="4" w:space="0" w:color="auto"/>
            </w:tcBorders>
            <w:vAlign w:val="center"/>
          </w:tcPr>
          <w:p w14:paraId="37920D3A" w14:textId="77777777" w:rsidR="002C3B64" w:rsidRPr="005A5ECB" w:rsidRDefault="002C3B64" w:rsidP="00EC5613">
            <w:pPr>
              <w:jc w:val="right"/>
              <w:rPr>
                <w:rFonts w:ascii="Times New Roman" w:hAnsi="Times New Roman" w:cs="Times New Roman"/>
                <w:b/>
                <w:highlight w:val="yellow"/>
              </w:rPr>
            </w:pPr>
            <w:r w:rsidRPr="005A5ECB">
              <w:rPr>
                <w:rFonts w:ascii="Times New Roman" w:hAnsi="Times New Roman" w:cs="Times New Roman"/>
                <w:b/>
              </w:rPr>
              <w:t>334</w:t>
            </w:r>
          </w:p>
        </w:tc>
        <w:tc>
          <w:tcPr>
            <w:tcW w:w="242" w:type="pct"/>
            <w:vAlign w:val="center"/>
          </w:tcPr>
          <w:p w14:paraId="7912421C" w14:textId="77777777" w:rsidR="002C3B64" w:rsidRPr="005A5ECB" w:rsidRDefault="002C3B64" w:rsidP="00EC5613">
            <w:pPr>
              <w:jc w:val="right"/>
              <w:rPr>
                <w:rFonts w:ascii="Times New Roman" w:hAnsi="Times New Roman" w:cs="Times New Roman"/>
                <w:b/>
                <w:highlight w:val="yellow"/>
              </w:rPr>
            </w:pPr>
          </w:p>
        </w:tc>
        <w:tc>
          <w:tcPr>
            <w:tcW w:w="1006" w:type="pct"/>
            <w:tcBorders>
              <w:top w:val="single" w:sz="4" w:space="0" w:color="auto"/>
            </w:tcBorders>
            <w:vAlign w:val="center"/>
          </w:tcPr>
          <w:p w14:paraId="4C7F166B" w14:textId="77777777" w:rsidR="002C3B64" w:rsidRPr="005A5ECB" w:rsidRDefault="002C3B64" w:rsidP="00EC5613">
            <w:pPr>
              <w:jc w:val="right"/>
              <w:rPr>
                <w:rFonts w:ascii="Times New Roman" w:hAnsi="Times New Roman" w:cs="Times New Roman"/>
                <w:b/>
                <w:highlight w:val="yellow"/>
              </w:rPr>
            </w:pPr>
            <w:r w:rsidRPr="005A5ECB">
              <w:rPr>
                <w:rFonts w:ascii="Times New Roman" w:hAnsi="Times New Roman" w:cs="Times New Roman"/>
                <w:b/>
              </w:rPr>
              <w:t>4,968</w:t>
            </w:r>
          </w:p>
        </w:tc>
      </w:tr>
      <w:tr w:rsidR="002C3B64" w:rsidRPr="005A5ECB" w14:paraId="3838F641" w14:textId="77777777" w:rsidTr="005A5ECB">
        <w:trPr>
          <w:trHeight w:val="252"/>
        </w:trPr>
        <w:tc>
          <w:tcPr>
            <w:tcW w:w="2745" w:type="pct"/>
          </w:tcPr>
          <w:p w14:paraId="0E7FD207" w14:textId="77777777" w:rsidR="002C3B64" w:rsidRPr="005A5ECB" w:rsidRDefault="002C3B64" w:rsidP="00EC5613">
            <w:pPr>
              <w:rPr>
                <w:rFonts w:ascii="Times New Roman" w:hAnsi="Times New Roman" w:cs="Times New Roman"/>
              </w:rPr>
            </w:pPr>
            <w:r w:rsidRPr="005A5ECB">
              <w:rPr>
                <w:rFonts w:ascii="Times New Roman" w:hAnsi="Times New Roman" w:cs="Times New Roman"/>
              </w:rPr>
              <w:t>Income tax expense</w:t>
            </w:r>
          </w:p>
        </w:tc>
        <w:tc>
          <w:tcPr>
            <w:tcW w:w="1006" w:type="pct"/>
            <w:tcBorders>
              <w:bottom w:val="single" w:sz="4" w:space="0" w:color="auto"/>
            </w:tcBorders>
            <w:vAlign w:val="center"/>
          </w:tcPr>
          <w:p w14:paraId="58A921D8"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(72)</w:t>
            </w:r>
          </w:p>
        </w:tc>
        <w:tc>
          <w:tcPr>
            <w:tcW w:w="242" w:type="pct"/>
            <w:vAlign w:val="center"/>
          </w:tcPr>
          <w:p w14:paraId="6B844A5C" w14:textId="77777777" w:rsidR="002C3B64" w:rsidRPr="005A5ECB" w:rsidRDefault="002C3B64" w:rsidP="00EC5613">
            <w:pPr>
              <w:jc w:val="right"/>
              <w:rPr>
                <w:rFonts w:ascii="Times New Roman" w:hAnsi="Times New Roman" w:cs="Times New Roman"/>
              </w:rPr>
            </w:pPr>
          </w:p>
        </w:tc>
        <w:tc>
          <w:tcPr>
            <w:tcW w:w="1006" w:type="pct"/>
            <w:tcBorders>
              <w:bottom w:val="single" w:sz="4" w:space="0" w:color="auto"/>
            </w:tcBorders>
            <w:vAlign w:val="center"/>
          </w:tcPr>
          <w:p w14:paraId="4D25A508" w14:textId="77777777" w:rsidR="002C3B64" w:rsidRPr="005A5ECB" w:rsidRDefault="002C3B64" w:rsidP="00EC5613">
            <w:pPr>
              <w:jc w:val="right"/>
              <w:rPr>
                <w:rFonts w:ascii="Times New Roman" w:hAnsi="Times New Roman" w:cs="Times New Roman"/>
              </w:rPr>
            </w:pPr>
            <w:r w:rsidRPr="005A5ECB">
              <w:rPr>
                <w:rFonts w:ascii="Times New Roman" w:hAnsi="Times New Roman" w:cs="Times New Roman"/>
              </w:rPr>
              <w:t>(1,700)</w:t>
            </w:r>
          </w:p>
        </w:tc>
      </w:tr>
      <w:tr w:rsidR="002C3B64" w:rsidRPr="005A5ECB" w14:paraId="619D6A13" w14:textId="77777777" w:rsidTr="005A5ECB">
        <w:trPr>
          <w:trHeight w:val="185"/>
        </w:trPr>
        <w:tc>
          <w:tcPr>
            <w:tcW w:w="2745" w:type="pct"/>
          </w:tcPr>
          <w:p w14:paraId="7C4BE6FD" w14:textId="77777777" w:rsidR="002C3B64" w:rsidRPr="005A5ECB" w:rsidRDefault="002C3B64" w:rsidP="00EC5613">
            <w:pPr>
              <w:rPr>
                <w:rFonts w:ascii="Times New Roman" w:hAnsi="Times New Roman" w:cs="Times New Roman"/>
                <w:b/>
              </w:rPr>
            </w:pPr>
          </w:p>
        </w:tc>
        <w:tc>
          <w:tcPr>
            <w:tcW w:w="1006" w:type="pct"/>
            <w:tcBorders>
              <w:top w:val="single" w:sz="4" w:space="0" w:color="auto"/>
            </w:tcBorders>
            <w:vAlign w:val="center"/>
          </w:tcPr>
          <w:p w14:paraId="06E96DC7" w14:textId="77777777" w:rsidR="002C3B64" w:rsidRPr="005A5ECB" w:rsidRDefault="002C3B64" w:rsidP="00EC5613">
            <w:pPr>
              <w:jc w:val="right"/>
              <w:rPr>
                <w:rFonts w:ascii="Times New Roman" w:hAnsi="Times New Roman" w:cs="Times New Roman"/>
                <w:b/>
              </w:rPr>
            </w:pPr>
          </w:p>
        </w:tc>
        <w:tc>
          <w:tcPr>
            <w:tcW w:w="242" w:type="pct"/>
            <w:vAlign w:val="center"/>
          </w:tcPr>
          <w:p w14:paraId="44251421" w14:textId="77777777" w:rsidR="002C3B64" w:rsidRPr="005A5ECB" w:rsidRDefault="002C3B64" w:rsidP="00EC5613">
            <w:pPr>
              <w:jc w:val="right"/>
              <w:rPr>
                <w:rFonts w:ascii="Times New Roman" w:hAnsi="Times New Roman" w:cs="Times New Roman"/>
                <w:b/>
              </w:rPr>
            </w:pPr>
          </w:p>
        </w:tc>
        <w:tc>
          <w:tcPr>
            <w:tcW w:w="1006" w:type="pct"/>
            <w:tcBorders>
              <w:top w:val="single" w:sz="4" w:space="0" w:color="auto"/>
            </w:tcBorders>
            <w:vAlign w:val="center"/>
          </w:tcPr>
          <w:p w14:paraId="5D820F9A" w14:textId="77777777" w:rsidR="002C3B64" w:rsidRPr="005A5ECB" w:rsidRDefault="002C3B64" w:rsidP="00EC5613">
            <w:pPr>
              <w:jc w:val="right"/>
              <w:rPr>
                <w:rFonts w:ascii="Times New Roman" w:hAnsi="Times New Roman" w:cs="Times New Roman"/>
                <w:b/>
              </w:rPr>
            </w:pPr>
          </w:p>
        </w:tc>
      </w:tr>
      <w:tr w:rsidR="002C3B64" w:rsidRPr="005A5ECB" w14:paraId="208EFD61" w14:textId="77777777" w:rsidTr="005A5ECB">
        <w:trPr>
          <w:trHeight w:val="252"/>
        </w:trPr>
        <w:tc>
          <w:tcPr>
            <w:tcW w:w="2745" w:type="pct"/>
          </w:tcPr>
          <w:p w14:paraId="6EFB40A7"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Profit After Tax</w:t>
            </w:r>
          </w:p>
        </w:tc>
        <w:tc>
          <w:tcPr>
            <w:tcW w:w="1006" w:type="pct"/>
            <w:tcBorders>
              <w:bottom w:val="double" w:sz="4" w:space="0" w:color="auto"/>
            </w:tcBorders>
            <w:vAlign w:val="center"/>
          </w:tcPr>
          <w:p w14:paraId="37EC3A22"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262</w:t>
            </w:r>
          </w:p>
        </w:tc>
        <w:tc>
          <w:tcPr>
            <w:tcW w:w="242" w:type="pct"/>
            <w:vAlign w:val="center"/>
          </w:tcPr>
          <w:p w14:paraId="7C7F00BE" w14:textId="77777777" w:rsidR="002C3B64" w:rsidRPr="005A5ECB" w:rsidRDefault="002C3B64" w:rsidP="00EC5613">
            <w:pPr>
              <w:jc w:val="right"/>
              <w:rPr>
                <w:rFonts w:ascii="Times New Roman" w:hAnsi="Times New Roman" w:cs="Times New Roman"/>
                <w:b/>
              </w:rPr>
            </w:pPr>
          </w:p>
        </w:tc>
        <w:tc>
          <w:tcPr>
            <w:tcW w:w="1006" w:type="pct"/>
            <w:tcBorders>
              <w:bottom w:val="double" w:sz="4" w:space="0" w:color="auto"/>
            </w:tcBorders>
            <w:vAlign w:val="center"/>
          </w:tcPr>
          <w:p w14:paraId="2F4C636C" w14:textId="77777777" w:rsidR="002C3B64" w:rsidRPr="005A5ECB" w:rsidRDefault="002C3B64" w:rsidP="00EC5613">
            <w:pPr>
              <w:jc w:val="right"/>
              <w:rPr>
                <w:rFonts w:ascii="Times New Roman" w:hAnsi="Times New Roman" w:cs="Times New Roman"/>
                <w:b/>
              </w:rPr>
            </w:pPr>
            <w:r w:rsidRPr="005A5ECB">
              <w:rPr>
                <w:rFonts w:ascii="Times New Roman" w:hAnsi="Times New Roman" w:cs="Times New Roman"/>
                <w:b/>
              </w:rPr>
              <w:t>3,268</w:t>
            </w:r>
          </w:p>
        </w:tc>
      </w:tr>
      <w:tr w:rsidR="002C3B64" w:rsidRPr="005A5ECB" w14:paraId="375591F7" w14:textId="77777777" w:rsidTr="005A5ECB">
        <w:trPr>
          <w:trHeight w:val="252"/>
        </w:trPr>
        <w:tc>
          <w:tcPr>
            <w:tcW w:w="2745" w:type="pct"/>
          </w:tcPr>
          <w:p w14:paraId="289B2F3B" w14:textId="77777777" w:rsidR="002C3B64" w:rsidRPr="005A5ECB" w:rsidRDefault="002C3B64" w:rsidP="00EC5613">
            <w:pPr>
              <w:rPr>
                <w:rFonts w:ascii="Times New Roman" w:hAnsi="Times New Roman" w:cs="Times New Roman"/>
                <w:b/>
              </w:rPr>
            </w:pPr>
          </w:p>
        </w:tc>
        <w:tc>
          <w:tcPr>
            <w:tcW w:w="1006" w:type="pct"/>
            <w:tcBorders>
              <w:top w:val="double" w:sz="4" w:space="0" w:color="auto"/>
            </w:tcBorders>
            <w:vAlign w:val="center"/>
          </w:tcPr>
          <w:p w14:paraId="646FBEBA" w14:textId="77777777" w:rsidR="002C3B64" w:rsidRPr="005A5ECB" w:rsidRDefault="002C3B64" w:rsidP="00EC5613">
            <w:pPr>
              <w:jc w:val="right"/>
              <w:rPr>
                <w:rFonts w:ascii="Times New Roman" w:hAnsi="Times New Roman" w:cs="Times New Roman"/>
                <w:b/>
              </w:rPr>
            </w:pPr>
          </w:p>
        </w:tc>
        <w:tc>
          <w:tcPr>
            <w:tcW w:w="242" w:type="pct"/>
            <w:vAlign w:val="center"/>
          </w:tcPr>
          <w:p w14:paraId="2DF4CCAC" w14:textId="77777777" w:rsidR="002C3B64" w:rsidRPr="005A5ECB" w:rsidRDefault="002C3B64" w:rsidP="00EC5613">
            <w:pPr>
              <w:jc w:val="right"/>
              <w:rPr>
                <w:rFonts w:ascii="Times New Roman" w:hAnsi="Times New Roman" w:cs="Times New Roman"/>
                <w:b/>
              </w:rPr>
            </w:pPr>
          </w:p>
        </w:tc>
        <w:tc>
          <w:tcPr>
            <w:tcW w:w="1006" w:type="pct"/>
            <w:tcBorders>
              <w:top w:val="double" w:sz="4" w:space="0" w:color="auto"/>
            </w:tcBorders>
            <w:vAlign w:val="center"/>
          </w:tcPr>
          <w:p w14:paraId="235CB9EE" w14:textId="77777777" w:rsidR="002C3B64" w:rsidRPr="005A5ECB" w:rsidRDefault="002C3B64" w:rsidP="00EC5613">
            <w:pPr>
              <w:jc w:val="right"/>
              <w:rPr>
                <w:rFonts w:ascii="Times New Roman" w:hAnsi="Times New Roman" w:cs="Times New Roman"/>
                <w:b/>
              </w:rPr>
            </w:pPr>
          </w:p>
        </w:tc>
      </w:tr>
      <w:tr w:rsidR="002C3B64" w:rsidRPr="005A5ECB" w14:paraId="116BD790" w14:textId="77777777" w:rsidTr="005A5ECB">
        <w:trPr>
          <w:trHeight w:val="252"/>
        </w:trPr>
        <w:tc>
          <w:tcPr>
            <w:tcW w:w="2745" w:type="pct"/>
          </w:tcPr>
          <w:p w14:paraId="68CD748A" w14:textId="77777777" w:rsidR="002C3B64" w:rsidRPr="005A5ECB" w:rsidRDefault="002C3B64" w:rsidP="00EC5613">
            <w:pPr>
              <w:tabs>
                <w:tab w:val="decimal" w:pos="5490"/>
                <w:tab w:val="decimal" w:pos="7371"/>
                <w:tab w:val="decimal" w:pos="7650"/>
                <w:tab w:val="decimal" w:pos="9180"/>
              </w:tabs>
              <w:ind w:right="686"/>
              <w:jc w:val="both"/>
              <w:rPr>
                <w:rFonts w:ascii="Times New Roman" w:hAnsi="Times New Roman" w:cs="Times New Roman"/>
                <w:b/>
                <w:color w:val="000000"/>
              </w:rPr>
            </w:pPr>
          </w:p>
        </w:tc>
        <w:tc>
          <w:tcPr>
            <w:tcW w:w="1006" w:type="pct"/>
            <w:vAlign w:val="center"/>
          </w:tcPr>
          <w:p w14:paraId="2CFCBABC" w14:textId="77777777" w:rsidR="002C3B64" w:rsidRPr="005A5ECB" w:rsidRDefault="002C3B64" w:rsidP="00EC5613">
            <w:pPr>
              <w:jc w:val="right"/>
              <w:rPr>
                <w:rFonts w:ascii="Times New Roman" w:hAnsi="Times New Roman" w:cs="Times New Roman"/>
                <w:b/>
                <w:u w:val="double"/>
              </w:rPr>
            </w:pPr>
          </w:p>
        </w:tc>
        <w:tc>
          <w:tcPr>
            <w:tcW w:w="242" w:type="pct"/>
            <w:vAlign w:val="center"/>
          </w:tcPr>
          <w:p w14:paraId="769487A6" w14:textId="77777777" w:rsidR="002C3B64" w:rsidRPr="005A5ECB" w:rsidRDefault="002C3B64" w:rsidP="00EC5613">
            <w:pPr>
              <w:jc w:val="right"/>
              <w:rPr>
                <w:rFonts w:ascii="Times New Roman" w:hAnsi="Times New Roman" w:cs="Times New Roman"/>
                <w:b/>
                <w:u w:val="double"/>
              </w:rPr>
            </w:pPr>
          </w:p>
        </w:tc>
        <w:tc>
          <w:tcPr>
            <w:tcW w:w="1006" w:type="pct"/>
            <w:vAlign w:val="center"/>
          </w:tcPr>
          <w:p w14:paraId="3B24E4D7" w14:textId="77777777" w:rsidR="002C3B64" w:rsidRPr="005A5ECB" w:rsidRDefault="002C3B64" w:rsidP="00EC5613">
            <w:pPr>
              <w:jc w:val="right"/>
              <w:rPr>
                <w:rFonts w:ascii="Times New Roman" w:hAnsi="Times New Roman" w:cs="Times New Roman"/>
                <w:b/>
                <w:u w:val="double"/>
              </w:rPr>
            </w:pPr>
          </w:p>
        </w:tc>
      </w:tr>
      <w:tr w:rsidR="002C3B64" w:rsidRPr="005A5ECB" w14:paraId="192DC9E7" w14:textId="77777777" w:rsidTr="005A5ECB">
        <w:trPr>
          <w:trHeight w:val="252"/>
        </w:trPr>
        <w:tc>
          <w:tcPr>
            <w:tcW w:w="2745" w:type="pct"/>
          </w:tcPr>
          <w:p w14:paraId="71395F6A" w14:textId="77777777" w:rsidR="002C3B64" w:rsidRPr="005A5ECB" w:rsidRDefault="002C3B64" w:rsidP="00EC5613">
            <w:pPr>
              <w:rPr>
                <w:rFonts w:ascii="Times New Roman" w:hAnsi="Times New Roman" w:cs="Times New Roman"/>
                <w:b/>
              </w:rPr>
            </w:pPr>
            <w:r w:rsidRPr="005A5ECB">
              <w:rPr>
                <w:rFonts w:ascii="Times New Roman" w:hAnsi="Times New Roman" w:cs="Times New Roman"/>
                <w:b/>
              </w:rPr>
              <w:t xml:space="preserve">Basic and Diluted Earnings Per Share </w:t>
            </w:r>
          </w:p>
        </w:tc>
        <w:tc>
          <w:tcPr>
            <w:tcW w:w="1006" w:type="pct"/>
            <w:vAlign w:val="center"/>
          </w:tcPr>
          <w:p w14:paraId="410E56E0" w14:textId="77777777" w:rsidR="002C3B64" w:rsidRPr="005A5ECB" w:rsidRDefault="002C3B64"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w:t>
            </w:r>
            <w:r w:rsidRPr="005A5ECB">
              <w:rPr>
                <w:rFonts w:ascii="Times New Roman" w:hAnsi="Times New Roman" w:cs="Times New Roman"/>
              </w:rPr>
              <w:t xml:space="preserve"> </w:t>
            </w:r>
            <w:r w:rsidRPr="005A5ECB">
              <w:rPr>
                <w:rFonts w:ascii="Times New Roman" w:hAnsi="Times New Roman" w:cs="Times New Roman"/>
                <w:b/>
              </w:rPr>
              <w:t>0.13</w:t>
            </w:r>
          </w:p>
        </w:tc>
        <w:tc>
          <w:tcPr>
            <w:tcW w:w="242" w:type="pct"/>
            <w:vAlign w:val="center"/>
          </w:tcPr>
          <w:p w14:paraId="5E27A278" w14:textId="77777777" w:rsidR="002C3B64" w:rsidRPr="005A5ECB" w:rsidRDefault="002C3B64" w:rsidP="00EC5613">
            <w:pPr>
              <w:jc w:val="right"/>
              <w:rPr>
                <w:rFonts w:ascii="Times New Roman" w:hAnsi="Times New Roman" w:cs="Times New Roman"/>
                <w:b/>
              </w:rPr>
            </w:pPr>
          </w:p>
        </w:tc>
        <w:tc>
          <w:tcPr>
            <w:tcW w:w="1006" w:type="pct"/>
            <w:vAlign w:val="center"/>
          </w:tcPr>
          <w:p w14:paraId="3190C04B" w14:textId="77777777" w:rsidR="002C3B64" w:rsidRPr="005A5ECB" w:rsidRDefault="002C3B64"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w:t>
            </w:r>
            <w:r w:rsidRPr="005A5ECB">
              <w:rPr>
                <w:rFonts w:ascii="Times New Roman" w:hAnsi="Times New Roman" w:cs="Times New Roman"/>
              </w:rPr>
              <w:t xml:space="preserve"> </w:t>
            </w:r>
            <w:r w:rsidRPr="005A5ECB">
              <w:rPr>
                <w:rFonts w:ascii="Times New Roman" w:hAnsi="Times New Roman" w:cs="Times New Roman"/>
                <w:b/>
              </w:rPr>
              <w:t>1.67</w:t>
            </w:r>
          </w:p>
        </w:tc>
      </w:tr>
      <w:tr w:rsidR="002C3B64" w:rsidRPr="005A5ECB" w14:paraId="57663CD6" w14:textId="77777777" w:rsidTr="005A5ECB">
        <w:trPr>
          <w:trHeight w:val="252"/>
        </w:trPr>
        <w:tc>
          <w:tcPr>
            <w:tcW w:w="2745" w:type="pct"/>
          </w:tcPr>
          <w:p w14:paraId="0CA74F6E" w14:textId="77777777" w:rsidR="002C3B64" w:rsidRPr="005A5ECB" w:rsidRDefault="002C3B64" w:rsidP="00EC5613">
            <w:pPr>
              <w:rPr>
                <w:rFonts w:ascii="Times New Roman" w:hAnsi="Times New Roman" w:cs="Times New Roman"/>
                <w:b/>
                <w:snapToGrid w:val="0"/>
                <w:color w:val="000000"/>
              </w:rPr>
            </w:pPr>
          </w:p>
        </w:tc>
        <w:tc>
          <w:tcPr>
            <w:tcW w:w="1006" w:type="pct"/>
            <w:vAlign w:val="center"/>
          </w:tcPr>
          <w:p w14:paraId="099EDE65" w14:textId="77777777" w:rsidR="002C3B64" w:rsidRPr="005A5ECB" w:rsidRDefault="002C3B64" w:rsidP="00EC5613">
            <w:pPr>
              <w:jc w:val="right"/>
              <w:rPr>
                <w:rFonts w:ascii="Times New Roman" w:hAnsi="Times New Roman" w:cs="Times New Roman"/>
                <w:b/>
                <w:snapToGrid w:val="0"/>
                <w:color w:val="000000"/>
              </w:rPr>
            </w:pPr>
          </w:p>
        </w:tc>
        <w:tc>
          <w:tcPr>
            <w:tcW w:w="242" w:type="pct"/>
            <w:vAlign w:val="center"/>
          </w:tcPr>
          <w:p w14:paraId="2EC67B58" w14:textId="77777777" w:rsidR="002C3B64" w:rsidRPr="005A5ECB" w:rsidRDefault="002C3B64" w:rsidP="00EC5613">
            <w:pPr>
              <w:jc w:val="right"/>
              <w:rPr>
                <w:rFonts w:ascii="Times New Roman" w:hAnsi="Times New Roman" w:cs="Times New Roman"/>
                <w:b/>
                <w:snapToGrid w:val="0"/>
                <w:color w:val="000000"/>
              </w:rPr>
            </w:pPr>
          </w:p>
        </w:tc>
        <w:tc>
          <w:tcPr>
            <w:tcW w:w="1006" w:type="pct"/>
            <w:vAlign w:val="center"/>
          </w:tcPr>
          <w:p w14:paraId="0F76B0B8" w14:textId="77777777" w:rsidR="002C3B64" w:rsidRPr="005A5ECB" w:rsidRDefault="002C3B64" w:rsidP="00EC5613">
            <w:pPr>
              <w:jc w:val="right"/>
              <w:rPr>
                <w:rFonts w:ascii="Times New Roman" w:hAnsi="Times New Roman" w:cs="Times New Roman"/>
                <w:b/>
                <w:snapToGrid w:val="0"/>
                <w:color w:val="000000"/>
              </w:rPr>
            </w:pPr>
          </w:p>
        </w:tc>
      </w:tr>
      <w:tr w:rsidR="002C3B64" w:rsidRPr="005A5ECB" w14:paraId="2F5D33C8" w14:textId="77777777" w:rsidTr="005A5ECB">
        <w:trPr>
          <w:trHeight w:val="252"/>
        </w:trPr>
        <w:tc>
          <w:tcPr>
            <w:tcW w:w="2745" w:type="pct"/>
          </w:tcPr>
          <w:p w14:paraId="0838CE37" w14:textId="77777777" w:rsidR="002C3B64" w:rsidRPr="005A5ECB" w:rsidRDefault="002C3B64" w:rsidP="00EC5613">
            <w:pPr>
              <w:rPr>
                <w:rFonts w:ascii="Times New Roman" w:hAnsi="Times New Roman" w:cs="Times New Roman"/>
                <w:b/>
                <w:snapToGrid w:val="0"/>
                <w:color w:val="000000"/>
              </w:rPr>
            </w:pPr>
            <w:r w:rsidRPr="005A5ECB">
              <w:rPr>
                <w:rFonts w:ascii="Times New Roman" w:hAnsi="Times New Roman" w:cs="Times New Roman"/>
                <w:b/>
                <w:snapToGrid w:val="0"/>
                <w:color w:val="000000"/>
              </w:rPr>
              <w:t>Dividend Per Share</w:t>
            </w:r>
          </w:p>
        </w:tc>
        <w:tc>
          <w:tcPr>
            <w:tcW w:w="1006" w:type="pct"/>
            <w:vAlign w:val="center"/>
          </w:tcPr>
          <w:p w14:paraId="064BB9C0" w14:textId="77777777" w:rsidR="002C3B64" w:rsidRPr="005A5ECB" w:rsidRDefault="002C3B64" w:rsidP="00EC5613">
            <w:pPr>
              <w:ind w:left="1440"/>
              <w:rPr>
                <w:rFonts w:ascii="Times New Roman" w:hAnsi="Times New Roman" w:cs="Times New Roman"/>
                <w:b/>
                <w:snapToGrid w:val="0"/>
                <w:color w:val="000000"/>
                <w:u w:val="double"/>
              </w:rPr>
            </w:pPr>
            <w:r w:rsidRPr="005A5ECB">
              <w:rPr>
                <w:rFonts w:ascii="Times New Roman" w:hAnsi="Times New Roman" w:cs="Times New Roman"/>
                <w:b/>
                <w:snapToGrid w:val="0"/>
                <w:color w:val="000000"/>
                <w:u w:val="double"/>
              </w:rPr>
              <w:t>Nil</w:t>
            </w:r>
          </w:p>
        </w:tc>
        <w:tc>
          <w:tcPr>
            <w:tcW w:w="242" w:type="pct"/>
            <w:vAlign w:val="center"/>
          </w:tcPr>
          <w:p w14:paraId="22219CD8" w14:textId="77777777" w:rsidR="002C3B64" w:rsidRPr="005A5ECB" w:rsidRDefault="002C3B64" w:rsidP="00EC5613">
            <w:pPr>
              <w:jc w:val="right"/>
              <w:rPr>
                <w:rFonts w:ascii="Times New Roman" w:hAnsi="Times New Roman" w:cs="Times New Roman"/>
                <w:b/>
                <w:snapToGrid w:val="0"/>
                <w:color w:val="000000"/>
              </w:rPr>
            </w:pPr>
          </w:p>
        </w:tc>
        <w:tc>
          <w:tcPr>
            <w:tcW w:w="1006" w:type="pct"/>
            <w:vAlign w:val="center"/>
          </w:tcPr>
          <w:p w14:paraId="7E8AD6BE" w14:textId="77777777" w:rsidR="002C3B64" w:rsidRPr="005A5ECB" w:rsidRDefault="002C3B64" w:rsidP="00EC5613">
            <w:pPr>
              <w:ind w:left="1440"/>
              <w:rPr>
                <w:rFonts w:ascii="Times New Roman" w:hAnsi="Times New Roman" w:cs="Times New Roman"/>
                <w:b/>
                <w:snapToGrid w:val="0"/>
                <w:color w:val="000000"/>
                <w:u w:val="double"/>
              </w:rPr>
            </w:pPr>
            <w:r w:rsidRPr="005A5ECB">
              <w:rPr>
                <w:rFonts w:ascii="Times New Roman" w:hAnsi="Times New Roman" w:cs="Times New Roman"/>
                <w:b/>
                <w:snapToGrid w:val="0"/>
                <w:color w:val="000000"/>
                <w:u w:val="double"/>
              </w:rPr>
              <w:t>Nil</w:t>
            </w:r>
          </w:p>
        </w:tc>
      </w:tr>
      <w:tr w:rsidR="002C3B64" w:rsidRPr="005A5ECB" w14:paraId="72E37F5F" w14:textId="77777777" w:rsidTr="005A5ECB">
        <w:trPr>
          <w:trHeight w:val="252"/>
        </w:trPr>
        <w:tc>
          <w:tcPr>
            <w:tcW w:w="2745" w:type="pct"/>
          </w:tcPr>
          <w:p w14:paraId="259843C5" w14:textId="77777777" w:rsidR="002C3B64" w:rsidRPr="005A5ECB" w:rsidRDefault="002C3B64" w:rsidP="00EC5613">
            <w:pPr>
              <w:rPr>
                <w:rFonts w:ascii="Times New Roman" w:hAnsi="Times New Roman" w:cs="Times New Roman"/>
                <w:b/>
                <w:snapToGrid w:val="0"/>
                <w:color w:val="000000"/>
              </w:rPr>
            </w:pPr>
          </w:p>
        </w:tc>
        <w:tc>
          <w:tcPr>
            <w:tcW w:w="1006" w:type="pct"/>
            <w:vAlign w:val="center"/>
          </w:tcPr>
          <w:p w14:paraId="5D6C9450" w14:textId="77777777" w:rsidR="002C3B64" w:rsidRPr="005A5ECB" w:rsidRDefault="002C3B64" w:rsidP="00EC5613">
            <w:pPr>
              <w:jc w:val="right"/>
              <w:rPr>
                <w:rFonts w:ascii="Times New Roman" w:hAnsi="Times New Roman" w:cs="Times New Roman"/>
                <w:b/>
                <w:snapToGrid w:val="0"/>
                <w:color w:val="000000"/>
                <w:u w:val="double"/>
              </w:rPr>
            </w:pPr>
          </w:p>
        </w:tc>
        <w:tc>
          <w:tcPr>
            <w:tcW w:w="242" w:type="pct"/>
            <w:vAlign w:val="center"/>
          </w:tcPr>
          <w:p w14:paraId="2982A04C" w14:textId="77777777" w:rsidR="002C3B64" w:rsidRPr="005A5ECB" w:rsidRDefault="002C3B64" w:rsidP="00EC5613">
            <w:pPr>
              <w:jc w:val="right"/>
              <w:rPr>
                <w:rFonts w:ascii="Times New Roman" w:hAnsi="Times New Roman" w:cs="Times New Roman"/>
                <w:b/>
                <w:snapToGrid w:val="0"/>
                <w:color w:val="000000"/>
              </w:rPr>
            </w:pPr>
          </w:p>
        </w:tc>
        <w:tc>
          <w:tcPr>
            <w:tcW w:w="1006" w:type="pct"/>
            <w:vAlign w:val="center"/>
          </w:tcPr>
          <w:p w14:paraId="134C5848" w14:textId="77777777" w:rsidR="002C3B64" w:rsidRPr="005A5ECB" w:rsidRDefault="002C3B64" w:rsidP="00EC5613">
            <w:pPr>
              <w:jc w:val="right"/>
              <w:rPr>
                <w:rFonts w:ascii="Times New Roman" w:hAnsi="Times New Roman" w:cs="Times New Roman"/>
                <w:b/>
                <w:snapToGrid w:val="0"/>
                <w:color w:val="000000"/>
                <w:u w:val="double"/>
              </w:rPr>
            </w:pPr>
          </w:p>
        </w:tc>
      </w:tr>
    </w:tbl>
    <w:p w14:paraId="17380711" w14:textId="77777777" w:rsidR="005A5ECB" w:rsidRPr="005A5ECB" w:rsidRDefault="005A5ECB" w:rsidP="005A5ECB">
      <w:pPr>
        <w:rPr>
          <w:rFonts w:ascii="Times New Roman" w:hAnsi="Times New Roman" w:cs="Times New Roman"/>
          <w:b/>
          <w:bCs/>
        </w:rPr>
      </w:pPr>
    </w:p>
    <w:p w14:paraId="5269B27A" w14:textId="77777777" w:rsidR="005A5ECB" w:rsidRPr="005A5ECB" w:rsidRDefault="005A5ECB" w:rsidP="005A5ECB">
      <w:pPr>
        <w:rPr>
          <w:rFonts w:ascii="Times New Roman" w:hAnsi="Times New Roman" w:cs="Times New Roman"/>
          <w:b/>
          <w:bCs/>
        </w:rPr>
      </w:pPr>
      <w:r w:rsidRPr="005A5ECB">
        <w:rPr>
          <w:rFonts w:ascii="Times New Roman" w:hAnsi="Times New Roman" w:cs="Times New Roman"/>
          <w:b/>
          <w:bCs/>
        </w:rPr>
        <w:t>CONDENSED STATEMENT OF FINANCIAL POSITION AS AT 30 JUNE 2019</w:t>
      </w:r>
    </w:p>
    <w:p w14:paraId="3BF0CCFC" w14:textId="77777777" w:rsidR="005A5ECB" w:rsidRPr="005A5ECB" w:rsidRDefault="005A5ECB" w:rsidP="005A5ECB">
      <w:pPr>
        <w:rPr>
          <w:rFonts w:ascii="Times New Roman" w:hAnsi="Times New Roman" w:cs="Times New Roman"/>
          <w:b/>
          <w:bCs/>
        </w:rPr>
      </w:pPr>
    </w:p>
    <w:tbl>
      <w:tblPr>
        <w:tblW w:w="5000" w:type="pct"/>
        <w:tblCellMar>
          <w:left w:w="0" w:type="dxa"/>
          <w:right w:w="0" w:type="dxa"/>
        </w:tblCellMar>
        <w:tblLook w:val="0000" w:firstRow="0" w:lastRow="0" w:firstColumn="0" w:lastColumn="0" w:noHBand="0" w:noVBand="0"/>
      </w:tblPr>
      <w:tblGrid>
        <w:gridCol w:w="4245"/>
        <w:gridCol w:w="595"/>
        <w:gridCol w:w="1780"/>
        <w:gridCol w:w="1355"/>
        <w:gridCol w:w="1385"/>
      </w:tblGrid>
      <w:tr w:rsidR="005A5ECB" w:rsidRPr="005A5ECB" w14:paraId="509B0222"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tcPr>
          <w:p w14:paraId="1FF4B125" w14:textId="77777777" w:rsidR="005A5ECB" w:rsidRPr="005A5ECB" w:rsidRDefault="005A5ECB" w:rsidP="00EC5613">
            <w:pPr>
              <w:rPr>
                <w:rFonts w:ascii="Times New Roman" w:hAnsi="Times New Roman" w:cs="Times New Roman"/>
              </w:rPr>
            </w:pPr>
          </w:p>
        </w:tc>
        <w:tc>
          <w:tcPr>
            <w:tcW w:w="318" w:type="pct"/>
            <w:tcBorders>
              <w:top w:val="nil"/>
              <w:left w:val="nil"/>
              <w:bottom w:val="nil"/>
              <w:right w:val="nil"/>
            </w:tcBorders>
            <w:noWrap/>
            <w:tcMar>
              <w:top w:w="15" w:type="dxa"/>
              <w:left w:w="15" w:type="dxa"/>
              <w:bottom w:w="0" w:type="dxa"/>
              <w:right w:w="15" w:type="dxa"/>
            </w:tcMar>
          </w:tcPr>
          <w:p w14:paraId="093CAADE" w14:textId="77777777" w:rsidR="005A5ECB" w:rsidRPr="005A5ECB" w:rsidRDefault="005A5ECB" w:rsidP="00EC5613">
            <w:pPr>
              <w:rPr>
                <w:rFonts w:ascii="Times New Roman" w:hAnsi="Times New Roman" w:cs="Times New Roman"/>
              </w:rPr>
            </w:pPr>
          </w:p>
        </w:tc>
        <w:tc>
          <w:tcPr>
            <w:tcW w:w="951" w:type="pct"/>
            <w:tcBorders>
              <w:top w:val="nil"/>
              <w:left w:val="nil"/>
              <w:bottom w:val="nil"/>
              <w:right w:val="nil"/>
            </w:tcBorders>
            <w:noWrap/>
            <w:tcMar>
              <w:top w:w="15" w:type="dxa"/>
              <w:left w:w="15" w:type="dxa"/>
              <w:bottom w:w="0" w:type="dxa"/>
              <w:right w:w="15" w:type="dxa"/>
            </w:tcMar>
          </w:tcPr>
          <w:p w14:paraId="7773B2A1"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 xml:space="preserve">             2019</w:t>
            </w:r>
          </w:p>
        </w:tc>
        <w:tc>
          <w:tcPr>
            <w:tcW w:w="724" w:type="pct"/>
            <w:tcBorders>
              <w:top w:val="nil"/>
              <w:left w:val="nil"/>
              <w:bottom w:val="nil"/>
              <w:right w:val="nil"/>
            </w:tcBorders>
          </w:tcPr>
          <w:p w14:paraId="2C98BC3B"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 xml:space="preserve">           2018</w:t>
            </w:r>
          </w:p>
          <w:p w14:paraId="7A79F314"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 xml:space="preserve">Restated        </w:t>
            </w:r>
          </w:p>
        </w:tc>
        <w:tc>
          <w:tcPr>
            <w:tcW w:w="740" w:type="pct"/>
            <w:tcBorders>
              <w:top w:val="nil"/>
              <w:left w:val="nil"/>
              <w:bottom w:val="nil"/>
              <w:right w:val="nil"/>
            </w:tcBorders>
          </w:tcPr>
          <w:p w14:paraId="336F49B1"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2017</w:t>
            </w:r>
          </w:p>
          <w:p w14:paraId="4F6AD5DB"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Restated</w:t>
            </w:r>
          </w:p>
        </w:tc>
      </w:tr>
      <w:tr w:rsidR="005A5ECB" w:rsidRPr="005A5ECB" w14:paraId="5FED490B"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65ADA871" w14:textId="77777777" w:rsidR="005A5ECB" w:rsidRPr="005A5ECB" w:rsidRDefault="005A5ECB" w:rsidP="00EC5613">
            <w:pPr>
              <w:pStyle w:val="Heading3"/>
              <w:rPr>
                <w:rFonts w:ascii="Times New Roman" w:hAnsi="Times New Roman"/>
                <w:bCs/>
              </w:rPr>
            </w:pPr>
            <w:r w:rsidRPr="005A5ECB">
              <w:rPr>
                <w:rFonts w:ascii="Times New Roman" w:hAnsi="Times New Roman"/>
                <w:bCs/>
              </w:rPr>
              <w:t>Assets</w:t>
            </w:r>
          </w:p>
        </w:tc>
        <w:tc>
          <w:tcPr>
            <w:tcW w:w="318" w:type="pct"/>
            <w:tcBorders>
              <w:top w:val="nil"/>
              <w:left w:val="nil"/>
              <w:bottom w:val="nil"/>
              <w:right w:val="nil"/>
            </w:tcBorders>
            <w:noWrap/>
            <w:tcMar>
              <w:top w:w="15" w:type="dxa"/>
              <w:left w:w="15" w:type="dxa"/>
              <w:bottom w:w="0" w:type="dxa"/>
              <w:right w:w="15" w:type="dxa"/>
            </w:tcMar>
            <w:vAlign w:val="bottom"/>
          </w:tcPr>
          <w:p w14:paraId="5223EBF0" w14:textId="77777777" w:rsidR="005A5ECB" w:rsidRPr="005A5ECB" w:rsidRDefault="005A5ECB" w:rsidP="00EC5613">
            <w:pPr>
              <w:rPr>
                <w:rFonts w:ascii="Times New Roman" w:hAnsi="Times New Roman" w:cs="Times New Roman"/>
              </w:rPr>
            </w:pPr>
          </w:p>
        </w:tc>
        <w:tc>
          <w:tcPr>
            <w:tcW w:w="951" w:type="pct"/>
            <w:tcBorders>
              <w:top w:val="nil"/>
              <w:left w:val="nil"/>
              <w:bottom w:val="nil"/>
              <w:right w:val="nil"/>
            </w:tcBorders>
            <w:noWrap/>
            <w:tcMar>
              <w:top w:w="15" w:type="dxa"/>
              <w:left w:w="15" w:type="dxa"/>
              <w:bottom w:w="0" w:type="dxa"/>
              <w:right w:w="15" w:type="dxa"/>
            </w:tcMar>
            <w:vAlign w:val="bottom"/>
          </w:tcPr>
          <w:p w14:paraId="471F3DD0" w14:textId="77777777" w:rsidR="005A5ECB" w:rsidRPr="005A5ECB" w:rsidRDefault="005A5ECB"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 M</w:t>
            </w:r>
          </w:p>
        </w:tc>
        <w:tc>
          <w:tcPr>
            <w:tcW w:w="724" w:type="pct"/>
            <w:tcBorders>
              <w:top w:val="nil"/>
              <w:left w:val="nil"/>
              <w:bottom w:val="nil"/>
              <w:right w:val="nil"/>
            </w:tcBorders>
            <w:vAlign w:val="bottom"/>
          </w:tcPr>
          <w:p w14:paraId="1493366C" w14:textId="77777777" w:rsidR="005A5ECB" w:rsidRPr="005A5ECB" w:rsidRDefault="005A5ECB" w:rsidP="00EC5613">
            <w:pPr>
              <w:jc w:val="right"/>
              <w:rPr>
                <w:rFonts w:ascii="Times New Roman" w:hAnsi="Times New Roman" w:cs="Times New Roman"/>
                <w:b/>
              </w:rPr>
            </w:pPr>
            <w:proofErr w:type="spellStart"/>
            <w:r w:rsidRPr="005A5ECB">
              <w:rPr>
                <w:rFonts w:ascii="Times New Roman" w:hAnsi="Times New Roman" w:cs="Times New Roman"/>
                <w:b/>
              </w:rPr>
              <w:t>Kshs</w:t>
            </w:r>
            <w:proofErr w:type="spellEnd"/>
            <w:r w:rsidRPr="005A5ECB">
              <w:rPr>
                <w:rFonts w:ascii="Times New Roman" w:hAnsi="Times New Roman" w:cs="Times New Roman"/>
                <w:b/>
              </w:rPr>
              <w:t>. M</w:t>
            </w:r>
          </w:p>
        </w:tc>
        <w:tc>
          <w:tcPr>
            <w:tcW w:w="740" w:type="pct"/>
            <w:tcBorders>
              <w:top w:val="nil"/>
              <w:left w:val="nil"/>
              <w:bottom w:val="nil"/>
              <w:right w:val="nil"/>
            </w:tcBorders>
            <w:vAlign w:val="bottom"/>
          </w:tcPr>
          <w:p w14:paraId="6E9B8940" w14:textId="77777777" w:rsidR="005A5ECB" w:rsidRPr="005A5ECB" w:rsidRDefault="005A5ECB" w:rsidP="00EC5613">
            <w:pPr>
              <w:jc w:val="center"/>
              <w:rPr>
                <w:rFonts w:ascii="Times New Roman" w:hAnsi="Times New Roman" w:cs="Times New Roman"/>
                <w:b/>
              </w:rPr>
            </w:pPr>
            <w:r w:rsidRPr="005A5ECB">
              <w:rPr>
                <w:rFonts w:ascii="Times New Roman" w:hAnsi="Times New Roman" w:cs="Times New Roman"/>
                <w:b/>
              </w:rPr>
              <w:t xml:space="preserve">      </w:t>
            </w:r>
            <w:proofErr w:type="spellStart"/>
            <w:r w:rsidRPr="005A5ECB">
              <w:rPr>
                <w:rFonts w:ascii="Times New Roman" w:hAnsi="Times New Roman" w:cs="Times New Roman"/>
                <w:b/>
              </w:rPr>
              <w:t>Kshs</w:t>
            </w:r>
            <w:proofErr w:type="spellEnd"/>
            <w:r w:rsidRPr="005A5ECB">
              <w:rPr>
                <w:rFonts w:ascii="Times New Roman" w:hAnsi="Times New Roman" w:cs="Times New Roman"/>
                <w:b/>
              </w:rPr>
              <w:t>. M</w:t>
            </w:r>
          </w:p>
        </w:tc>
      </w:tr>
      <w:tr w:rsidR="005A5ECB" w:rsidRPr="005A5ECB" w14:paraId="5764E791"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2D18214F"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t>Property, plant and equipment</w:t>
            </w:r>
          </w:p>
        </w:tc>
        <w:tc>
          <w:tcPr>
            <w:tcW w:w="318" w:type="pct"/>
            <w:tcBorders>
              <w:top w:val="nil"/>
              <w:left w:val="nil"/>
              <w:bottom w:val="nil"/>
              <w:right w:val="nil"/>
            </w:tcBorders>
            <w:noWrap/>
            <w:tcMar>
              <w:top w:w="15" w:type="dxa"/>
              <w:left w:w="15" w:type="dxa"/>
              <w:bottom w:w="0" w:type="dxa"/>
              <w:right w:w="15" w:type="dxa"/>
            </w:tcMar>
            <w:vAlign w:val="bottom"/>
          </w:tcPr>
          <w:p w14:paraId="11C2A646" w14:textId="77777777" w:rsidR="005A5ECB" w:rsidRPr="005A5ECB" w:rsidRDefault="005A5ECB" w:rsidP="00EC5613">
            <w:pPr>
              <w:rPr>
                <w:rFonts w:ascii="Times New Roman" w:hAnsi="Times New Roman" w:cs="Times New Roman"/>
              </w:rPr>
            </w:pPr>
          </w:p>
        </w:tc>
        <w:tc>
          <w:tcPr>
            <w:tcW w:w="951" w:type="pct"/>
            <w:tcBorders>
              <w:top w:val="nil"/>
              <w:left w:val="nil"/>
              <w:bottom w:val="nil"/>
              <w:right w:val="nil"/>
            </w:tcBorders>
            <w:noWrap/>
            <w:tcMar>
              <w:top w:w="15" w:type="dxa"/>
              <w:left w:w="15" w:type="dxa"/>
              <w:bottom w:w="0" w:type="dxa"/>
              <w:right w:w="15" w:type="dxa"/>
            </w:tcMar>
            <w:vAlign w:val="bottom"/>
          </w:tcPr>
          <w:p w14:paraId="73718559"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277,067</w:t>
            </w:r>
          </w:p>
        </w:tc>
        <w:tc>
          <w:tcPr>
            <w:tcW w:w="724" w:type="pct"/>
            <w:tcBorders>
              <w:top w:val="nil"/>
              <w:left w:val="nil"/>
              <w:bottom w:val="nil"/>
              <w:right w:val="nil"/>
            </w:tcBorders>
            <w:vAlign w:val="bottom"/>
          </w:tcPr>
          <w:p w14:paraId="651590D4"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273,377</w:t>
            </w:r>
          </w:p>
        </w:tc>
        <w:tc>
          <w:tcPr>
            <w:tcW w:w="740" w:type="pct"/>
            <w:tcBorders>
              <w:top w:val="nil"/>
              <w:left w:val="nil"/>
              <w:bottom w:val="nil"/>
              <w:right w:val="nil"/>
            </w:tcBorders>
            <w:vAlign w:val="bottom"/>
          </w:tcPr>
          <w:p w14:paraId="07620BA2"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262,348</w:t>
            </w:r>
          </w:p>
        </w:tc>
      </w:tr>
      <w:tr w:rsidR="005A5ECB" w:rsidRPr="005A5ECB" w14:paraId="45B1BCD8"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55149BD6"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t>Other Non-current assets</w:t>
            </w:r>
          </w:p>
        </w:tc>
        <w:tc>
          <w:tcPr>
            <w:tcW w:w="318" w:type="pct"/>
            <w:tcBorders>
              <w:top w:val="nil"/>
              <w:left w:val="nil"/>
              <w:bottom w:val="nil"/>
              <w:right w:val="nil"/>
            </w:tcBorders>
            <w:noWrap/>
            <w:tcMar>
              <w:top w:w="15" w:type="dxa"/>
              <w:left w:w="15" w:type="dxa"/>
              <w:bottom w:w="0" w:type="dxa"/>
              <w:right w:w="15" w:type="dxa"/>
            </w:tcMar>
            <w:vAlign w:val="bottom"/>
          </w:tcPr>
          <w:p w14:paraId="12AB4BBE" w14:textId="77777777" w:rsidR="005A5ECB" w:rsidRPr="005A5ECB" w:rsidRDefault="005A5ECB" w:rsidP="00EC5613">
            <w:pPr>
              <w:rPr>
                <w:rFonts w:ascii="Times New Roman" w:hAnsi="Times New Roman" w:cs="Times New Roman"/>
              </w:rPr>
            </w:pPr>
          </w:p>
        </w:tc>
        <w:tc>
          <w:tcPr>
            <w:tcW w:w="951" w:type="pct"/>
            <w:tcBorders>
              <w:top w:val="nil"/>
              <w:left w:val="nil"/>
              <w:right w:val="nil"/>
            </w:tcBorders>
            <w:noWrap/>
            <w:tcMar>
              <w:top w:w="15" w:type="dxa"/>
              <w:left w:w="15" w:type="dxa"/>
              <w:bottom w:w="0" w:type="dxa"/>
              <w:right w:w="15" w:type="dxa"/>
            </w:tcMar>
            <w:vAlign w:val="bottom"/>
          </w:tcPr>
          <w:p w14:paraId="50857A2F"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6,717</w:t>
            </w:r>
          </w:p>
        </w:tc>
        <w:tc>
          <w:tcPr>
            <w:tcW w:w="724" w:type="pct"/>
            <w:tcBorders>
              <w:top w:val="nil"/>
              <w:left w:val="nil"/>
              <w:right w:val="nil"/>
            </w:tcBorders>
            <w:vAlign w:val="bottom"/>
          </w:tcPr>
          <w:p w14:paraId="2BAD45D3"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8,658</w:t>
            </w:r>
          </w:p>
        </w:tc>
        <w:tc>
          <w:tcPr>
            <w:tcW w:w="740" w:type="pct"/>
            <w:tcBorders>
              <w:top w:val="nil"/>
              <w:left w:val="nil"/>
              <w:right w:val="nil"/>
            </w:tcBorders>
            <w:vAlign w:val="bottom"/>
          </w:tcPr>
          <w:p w14:paraId="315C86F2"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7,595</w:t>
            </w:r>
          </w:p>
        </w:tc>
      </w:tr>
      <w:tr w:rsidR="005A5ECB" w:rsidRPr="005A5ECB" w14:paraId="69E05F5B"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4EA67685"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t>Current assets</w:t>
            </w:r>
          </w:p>
        </w:tc>
        <w:tc>
          <w:tcPr>
            <w:tcW w:w="318" w:type="pct"/>
            <w:tcBorders>
              <w:top w:val="nil"/>
              <w:left w:val="nil"/>
              <w:bottom w:val="nil"/>
              <w:right w:val="nil"/>
            </w:tcBorders>
            <w:noWrap/>
            <w:tcMar>
              <w:top w:w="15" w:type="dxa"/>
              <w:left w:w="15" w:type="dxa"/>
              <w:bottom w:w="0" w:type="dxa"/>
              <w:right w:w="15" w:type="dxa"/>
            </w:tcMar>
            <w:vAlign w:val="bottom"/>
          </w:tcPr>
          <w:p w14:paraId="631DB42A" w14:textId="77777777" w:rsidR="005A5ECB" w:rsidRPr="005A5ECB" w:rsidRDefault="005A5ECB" w:rsidP="00EC5613">
            <w:pPr>
              <w:rPr>
                <w:rFonts w:ascii="Times New Roman" w:hAnsi="Times New Roman" w:cs="Times New Roman"/>
              </w:rPr>
            </w:pPr>
          </w:p>
        </w:tc>
        <w:tc>
          <w:tcPr>
            <w:tcW w:w="951" w:type="pct"/>
            <w:tcBorders>
              <w:top w:val="nil"/>
              <w:left w:val="nil"/>
              <w:bottom w:val="single" w:sz="4" w:space="0" w:color="auto"/>
              <w:right w:val="nil"/>
            </w:tcBorders>
            <w:noWrap/>
            <w:tcMar>
              <w:top w:w="15" w:type="dxa"/>
              <w:left w:w="15" w:type="dxa"/>
              <w:bottom w:w="0" w:type="dxa"/>
              <w:right w:w="15" w:type="dxa"/>
            </w:tcMar>
            <w:vAlign w:val="bottom"/>
          </w:tcPr>
          <w:p w14:paraId="0595A606"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44,221</w:t>
            </w:r>
          </w:p>
        </w:tc>
        <w:tc>
          <w:tcPr>
            <w:tcW w:w="724" w:type="pct"/>
            <w:tcBorders>
              <w:top w:val="nil"/>
              <w:left w:val="nil"/>
              <w:bottom w:val="single" w:sz="4" w:space="0" w:color="auto"/>
              <w:right w:val="nil"/>
            </w:tcBorders>
            <w:vAlign w:val="bottom"/>
          </w:tcPr>
          <w:p w14:paraId="590EE3D5"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50,234</w:t>
            </w:r>
          </w:p>
        </w:tc>
        <w:tc>
          <w:tcPr>
            <w:tcW w:w="740" w:type="pct"/>
            <w:tcBorders>
              <w:top w:val="nil"/>
              <w:left w:val="nil"/>
              <w:bottom w:val="single" w:sz="4" w:space="0" w:color="auto"/>
              <w:right w:val="nil"/>
            </w:tcBorders>
            <w:vAlign w:val="bottom"/>
          </w:tcPr>
          <w:p w14:paraId="2B47504D"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54,017</w:t>
            </w:r>
          </w:p>
        </w:tc>
      </w:tr>
      <w:tr w:rsidR="005A5ECB" w:rsidRPr="005A5ECB" w14:paraId="0ACC2D23"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5FB7078A" w14:textId="77777777" w:rsidR="005A5ECB" w:rsidRPr="005A5ECB" w:rsidRDefault="005A5ECB" w:rsidP="00EC5613">
            <w:pPr>
              <w:rPr>
                <w:rFonts w:ascii="Times New Roman" w:hAnsi="Times New Roman" w:cs="Times New Roman"/>
              </w:rPr>
            </w:pPr>
          </w:p>
        </w:tc>
        <w:tc>
          <w:tcPr>
            <w:tcW w:w="318" w:type="pct"/>
            <w:tcBorders>
              <w:left w:val="nil"/>
              <w:right w:val="nil"/>
            </w:tcBorders>
            <w:noWrap/>
            <w:tcMar>
              <w:top w:w="15" w:type="dxa"/>
              <w:left w:w="15" w:type="dxa"/>
              <w:bottom w:w="0" w:type="dxa"/>
              <w:right w:w="15" w:type="dxa"/>
            </w:tcMar>
            <w:vAlign w:val="bottom"/>
          </w:tcPr>
          <w:p w14:paraId="0BA91F0A" w14:textId="77777777" w:rsidR="005A5ECB" w:rsidRPr="005A5ECB" w:rsidRDefault="005A5ECB" w:rsidP="00EC5613">
            <w:pPr>
              <w:rPr>
                <w:rFonts w:ascii="Times New Roman" w:hAnsi="Times New Roman" w:cs="Times New Roman"/>
              </w:rPr>
            </w:pPr>
          </w:p>
        </w:tc>
        <w:tc>
          <w:tcPr>
            <w:tcW w:w="951" w:type="pct"/>
            <w:tcBorders>
              <w:top w:val="single" w:sz="4" w:space="0" w:color="auto"/>
              <w:left w:val="nil"/>
              <w:bottom w:val="double" w:sz="4" w:space="0" w:color="auto"/>
              <w:right w:val="nil"/>
            </w:tcBorders>
            <w:noWrap/>
            <w:tcMar>
              <w:top w:w="15" w:type="dxa"/>
              <w:left w:w="15" w:type="dxa"/>
              <w:bottom w:w="0" w:type="dxa"/>
              <w:right w:w="15" w:type="dxa"/>
            </w:tcMar>
            <w:vAlign w:val="bottom"/>
          </w:tcPr>
          <w:p w14:paraId="7218774E"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328,005</w:t>
            </w:r>
          </w:p>
        </w:tc>
        <w:tc>
          <w:tcPr>
            <w:tcW w:w="724" w:type="pct"/>
            <w:tcBorders>
              <w:top w:val="single" w:sz="4" w:space="0" w:color="auto"/>
              <w:left w:val="nil"/>
              <w:bottom w:val="double" w:sz="4" w:space="0" w:color="auto"/>
              <w:right w:val="nil"/>
            </w:tcBorders>
            <w:vAlign w:val="bottom"/>
          </w:tcPr>
          <w:p w14:paraId="2FA5DFC7"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332,269</w:t>
            </w:r>
          </w:p>
        </w:tc>
        <w:tc>
          <w:tcPr>
            <w:tcW w:w="740" w:type="pct"/>
            <w:tcBorders>
              <w:top w:val="single" w:sz="4" w:space="0" w:color="auto"/>
              <w:left w:val="nil"/>
              <w:bottom w:val="double" w:sz="4" w:space="0" w:color="auto"/>
              <w:right w:val="nil"/>
            </w:tcBorders>
            <w:vAlign w:val="bottom"/>
          </w:tcPr>
          <w:p w14:paraId="09869343"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323,960</w:t>
            </w:r>
          </w:p>
        </w:tc>
      </w:tr>
      <w:tr w:rsidR="005A5ECB" w:rsidRPr="005A5ECB" w14:paraId="2240C1CD"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55EC493E" w14:textId="77777777" w:rsidR="005A5ECB" w:rsidRPr="005A5ECB" w:rsidRDefault="005A5ECB" w:rsidP="00EC5613">
            <w:pPr>
              <w:pStyle w:val="Heading3"/>
              <w:rPr>
                <w:rFonts w:ascii="Times New Roman" w:hAnsi="Times New Roman"/>
                <w:bCs/>
              </w:rPr>
            </w:pPr>
            <w:r w:rsidRPr="005A5ECB">
              <w:rPr>
                <w:rFonts w:ascii="Times New Roman" w:hAnsi="Times New Roman"/>
                <w:bCs/>
              </w:rPr>
              <w:t>Equity and Liabilities</w:t>
            </w:r>
          </w:p>
        </w:tc>
        <w:tc>
          <w:tcPr>
            <w:tcW w:w="318" w:type="pct"/>
            <w:tcBorders>
              <w:left w:val="nil"/>
              <w:bottom w:val="nil"/>
              <w:right w:val="nil"/>
            </w:tcBorders>
            <w:noWrap/>
            <w:tcMar>
              <w:top w:w="15" w:type="dxa"/>
              <w:left w:w="15" w:type="dxa"/>
              <w:bottom w:w="0" w:type="dxa"/>
              <w:right w:w="15" w:type="dxa"/>
            </w:tcMar>
            <w:vAlign w:val="bottom"/>
          </w:tcPr>
          <w:p w14:paraId="64C2ABD5" w14:textId="77777777" w:rsidR="005A5ECB" w:rsidRPr="005A5ECB" w:rsidRDefault="005A5ECB" w:rsidP="00EC5613">
            <w:pPr>
              <w:rPr>
                <w:rFonts w:ascii="Times New Roman" w:hAnsi="Times New Roman" w:cs="Times New Roman"/>
              </w:rPr>
            </w:pPr>
          </w:p>
        </w:tc>
        <w:tc>
          <w:tcPr>
            <w:tcW w:w="951" w:type="pct"/>
            <w:tcBorders>
              <w:top w:val="double" w:sz="4" w:space="0" w:color="auto"/>
              <w:left w:val="nil"/>
              <w:bottom w:val="nil"/>
              <w:right w:val="nil"/>
            </w:tcBorders>
            <w:noWrap/>
            <w:tcMar>
              <w:top w:w="15" w:type="dxa"/>
              <w:left w:w="15" w:type="dxa"/>
              <w:bottom w:w="0" w:type="dxa"/>
              <w:right w:w="15" w:type="dxa"/>
            </w:tcMar>
            <w:vAlign w:val="bottom"/>
          </w:tcPr>
          <w:p w14:paraId="1B470231" w14:textId="77777777" w:rsidR="005A5ECB" w:rsidRPr="005A5ECB" w:rsidRDefault="005A5ECB" w:rsidP="00EC5613">
            <w:pPr>
              <w:jc w:val="right"/>
              <w:rPr>
                <w:rFonts w:ascii="Times New Roman" w:hAnsi="Times New Roman" w:cs="Times New Roman"/>
                <w:b/>
                <w:bCs/>
              </w:rPr>
            </w:pPr>
          </w:p>
        </w:tc>
        <w:tc>
          <w:tcPr>
            <w:tcW w:w="724" w:type="pct"/>
            <w:tcBorders>
              <w:top w:val="double" w:sz="4" w:space="0" w:color="auto"/>
              <w:left w:val="nil"/>
              <w:bottom w:val="nil"/>
              <w:right w:val="nil"/>
            </w:tcBorders>
            <w:vAlign w:val="bottom"/>
          </w:tcPr>
          <w:p w14:paraId="0E2BD64A" w14:textId="77777777" w:rsidR="005A5ECB" w:rsidRPr="005A5ECB" w:rsidRDefault="005A5ECB" w:rsidP="00EC5613">
            <w:pPr>
              <w:jc w:val="right"/>
              <w:rPr>
                <w:rFonts w:ascii="Times New Roman" w:hAnsi="Times New Roman" w:cs="Times New Roman"/>
                <w:b/>
                <w:bCs/>
              </w:rPr>
            </w:pPr>
          </w:p>
        </w:tc>
        <w:tc>
          <w:tcPr>
            <w:tcW w:w="740" w:type="pct"/>
            <w:tcBorders>
              <w:top w:val="double" w:sz="4" w:space="0" w:color="auto"/>
              <w:left w:val="nil"/>
              <w:bottom w:val="nil"/>
              <w:right w:val="nil"/>
            </w:tcBorders>
            <w:vAlign w:val="bottom"/>
          </w:tcPr>
          <w:p w14:paraId="42C8891C" w14:textId="77777777" w:rsidR="005A5ECB" w:rsidRPr="005A5ECB" w:rsidRDefault="005A5ECB" w:rsidP="00EC5613">
            <w:pPr>
              <w:jc w:val="right"/>
              <w:rPr>
                <w:rFonts w:ascii="Times New Roman" w:hAnsi="Times New Roman" w:cs="Times New Roman"/>
                <w:b/>
                <w:bCs/>
              </w:rPr>
            </w:pPr>
          </w:p>
        </w:tc>
      </w:tr>
      <w:tr w:rsidR="005A5ECB" w:rsidRPr="005A5ECB" w14:paraId="0F148230"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2957AC04"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t>Shareholders’ equity</w:t>
            </w:r>
          </w:p>
        </w:tc>
        <w:tc>
          <w:tcPr>
            <w:tcW w:w="318" w:type="pct"/>
            <w:tcBorders>
              <w:top w:val="nil"/>
              <w:left w:val="nil"/>
              <w:bottom w:val="nil"/>
              <w:right w:val="nil"/>
            </w:tcBorders>
            <w:noWrap/>
            <w:tcMar>
              <w:top w:w="15" w:type="dxa"/>
              <w:left w:w="15" w:type="dxa"/>
              <w:bottom w:w="0" w:type="dxa"/>
              <w:right w:w="15" w:type="dxa"/>
            </w:tcMar>
            <w:vAlign w:val="bottom"/>
          </w:tcPr>
          <w:p w14:paraId="236EE76D" w14:textId="77777777" w:rsidR="005A5ECB" w:rsidRPr="005A5ECB" w:rsidRDefault="005A5ECB" w:rsidP="00EC5613">
            <w:pPr>
              <w:rPr>
                <w:rFonts w:ascii="Times New Roman" w:hAnsi="Times New Roman" w:cs="Times New Roman"/>
              </w:rPr>
            </w:pPr>
          </w:p>
        </w:tc>
        <w:tc>
          <w:tcPr>
            <w:tcW w:w="951" w:type="pct"/>
            <w:tcBorders>
              <w:top w:val="nil"/>
              <w:left w:val="nil"/>
              <w:bottom w:val="nil"/>
              <w:right w:val="nil"/>
            </w:tcBorders>
            <w:noWrap/>
            <w:tcMar>
              <w:top w:w="15" w:type="dxa"/>
              <w:left w:w="15" w:type="dxa"/>
              <w:bottom w:w="0" w:type="dxa"/>
              <w:right w:w="15" w:type="dxa"/>
            </w:tcMar>
          </w:tcPr>
          <w:p w14:paraId="70B10F7F"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56,231</w:t>
            </w:r>
          </w:p>
        </w:tc>
        <w:tc>
          <w:tcPr>
            <w:tcW w:w="724" w:type="pct"/>
            <w:tcBorders>
              <w:top w:val="nil"/>
              <w:left w:val="nil"/>
              <w:bottom w:val="nil"/>
              <w:right w:val="nil"/>
            </w:tcBorders>
          </w:tcPr>
          <w:p w14:paraId="53AC5F3D"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60,622</w:t>
            </w:r>
          </w:p>
        </w:tc>
        <w:tc>
          <w:tcPr>
            <w:tcW w:w="740" w:type="pct"/>
            <w:tcBorders>
              <w:top w:val="nil"/>
              <w:left w:val="nil"/>
              <w:bottom w:val="nil"/>
              <w:right w:val="nil"/>
            </w:tcBorders>
          </w:tcPr>
          <w:p w14:paraId="16CE9AC7"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58,398</w:t>
            </w:r>
          </w:p>
        </w:tc>
      </w:tr>
      <w:tr w:rsidR="005A5ECB" w:rsidRPr="005A5ECB" w14:paraId="4FC01FF4"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20D32044"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lastRenderedPageBreak/>
              <w:t>Non-current liabilities</w:t>
            </w:r>
          </w:p>
        </w:tc>
        <w:tc>
          <w:tcPr>
            <w:tcW w:w="318" w:type="pct"/>
            <w:tcBorders>
              <w:top w:val="nil"/>
              <w:left w:val="nil"/>
              <w:bottom w:val="nil"/>
              <w:right w:val="nil"/>
            </w:tcBorders>
            <w:noWrap/>
            <w:tcMar>
              <w:top w:w="15" w:type="dxa"/>
              <w:left w:w="15" w:type="dxa"/>
              <w:bottom w:w="0" w:type="dxa"/>
              <w:right w:w="15" w:type="dxa"/>
            </w:tcMar>
            <w:vAlign w:val="bottom"/>
          </w:tcPr>
          <w:p w14:paraId="5E89865A" w14:textId="77777777" w:rsidR="005A5ECB" w:rsidRPr="005A5ECB" w:rsidRDefault="005A5ECB" w:rsidP="00EC5613">
            <w:pPr>
              <w:rPr>
                <w:rFonts w:ascii="Times New Roman" w:hAnsi="Times New Roman" w:cs="Times New Roman"/>
              </w:rPr>
            </w:pPr>
          </w:p>
        </w:tc>
        <w:tc>
          <w:tcPr>
            <w:tcW w:w="951" w:type="pct"/>
            <w:tcBorders>
              <w:top w:val="nil"/>
              <w:left w:val="nil"/>
              <w:right w:val="nil"/>
            </w:tcBorders>
            <w:noWrap/>
            <w:tcMar>
              <w:top w:w="15" w:type="dxa"/>
              <w:left w:w="15" w:type="dxa"/>
              <w:bottom w:w="0" w:type="dxa"/>
              <w:right w:w="15" w:type="dxa"/>
            </w:tcMar>
          </w:tcPr>
          <w:p w14:paraId="5CF406A2"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156,583</w:t>
            </w:r>
          </w:p>
        </w:tc>
        <w:tc>
          <w:tcPr>
            <w:tcW w:w="724" w:type="pct"/>
            <w:tcBorders>
              <w:top w:val="nil"/>
              <w:left w:val="nil"/>
              <w:right w:val="nil"/>
            </w:tcBorders>
          </w:tcPr>
          <w:p w14:paraId="18AF49D3"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165,400</w:t>
            </w:r>
          </w:p>
        </w:tc>
        <w:tc>
          <w:tcPr>
            <w:tcW w:w="740" w:type="pct"/>
            <w:tcBorders>
              <w:top w:val="nil"/>
              <w:left w:val="nil"/>
              <w:right w:val="nil"/>
            </w:tcBorders>
          </w:tcPr>
          <w:p w14:paraId="17AFD662" w14:textId="77777777" w:rsidR="005A5ECB" w:rsidRPr="005A5ECB" w:rsidRDefault="005A5ECB" w:rsidP="00EC5613">
            <w:pPr>
              <w:jc w:val="right"/>
              <w:rPr>
                <w:rFonts w:ascii="Times New Roman" w:hAnsi="Times New Roman" w:cs="Times New Roman"/>
              </w:rPr>
            </w:pPr>
            <w:r w:rsidRPr="005A5ECB">
              <w:rPr>
                <w:rFonts w:ascii="Times New Roman" w:hAnsi="Times New Roman" w:cs="Times New Roman"/>
              </w:rPr>
              <w:t>187,756</w:t>
            </w:r>
          </w:p>
        </w:tc>
      </w:tr>
      <w:tr w:rsidR="005A5ECB" w:rsidRPr="005A5ECB" w14:paraId="79A34C61"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1896AFE1" w14:textId="77777777" w:rsidR="005A5ECB" w:rsidRPr="005A5ECB" w:rsidRDefault="005A5ECB" w:rsidP="00EC5613">
            <w:pPr>
              <w:rPr>
                <w:rFonts w:ascii="Times New Roman" w:hAnsi="Times New Roman" w:cs="Times New Roman"/>
              </w:rPr>
            </w:pPr>
            <w:r w:rsidRPr="005A5ECB">
              <w:rPr>
                <w:rFonts w:ascii="Times New Roman" w:hAnsi="Times New Roman" w:cs="Times New Roman"/>
              </w:rPr>
              <w:t>Current liabilities</w:t>
            </w:r>
          </w:p>
        </w:tc>
        <w:tc>
          <w:tcPr>
            <w:tcW w:w="318" w:type="pct"/>
            <w:tcBorders>
              <w:top w:val="nil"/>
              <w:left w:val="nil"/>
              <w:bottom w:val="nil"/>
              <w:right w:val="nil"/>
            </w:tcBorders>
            <w:noWrap/>
            <w:tcMar>
              <w:top w:w="15" w:type="dxa"/>
              <w:left w:w="15" w:type="dxa"/>
              <w:bottom w:w="0" w:type="dxa"/>
              <w:right w:w="15" w:type="dxa"/>
            </w:tcMar>
            <w:vAlign w:val="bottom"/>
          </w:tcPr>
          <w:p w14:paraId="67E61537" w14:textId="77777777" w:rsidR="005A5ECB" w:rsidRPr="005A5ECB" w:rsidRDefault="005A5ECB" w:rsidP="00EC5613">
            <w:pPr>
              <w:rPr>
                <w:rFonts w:ascii="Times New Roman" w:hAnsi="Times New Roman" w:cs="Times New Roman"/>
              </w:rPr>
            </w:pPr>
          </w:p>
        </w:tc>
        <w:tc>
          <w:tcPr>
            <w:tcW w:w="951" w:type="pct"/>
            <w:tcBorders>
              <w:top w:val="nil"/>
              <w:left w:val="nil"/>
              <w:bottom w:val="single" w:sz="4" w:space="0" w:color="auto"/>
              <w:right w:val="nil"/>
            </w:tcBorders>
            <w:noWrap/>
            <w:tcMar>
              <w:top w:w="15" w:type="dxa"/>
              <w:left w:w="15" w:type="dxa"/>
              <w:bottom w:w="0" w:type="dxa"/>
              <w:right w:w="15" w:type="dxa"/>
            </w:tcMar>
          </w:tcPr>
          <w:p w14:paraId="00C8CDF4"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115,191</w:t>
            </w:r>
          </w:p>
        </w:tc>
        <w:tc>
          <w:tcPr>
            <w:tcW w:w="724" w:type="pct"/>
            <w:tcBorders>
              <w:top w:val="nil"/>
              <w:left w:val="nil"/>
              <w:bottom w:val="single" w:sz="4" w:space="0" w:color="auto"/>
              <w:right w:val="nil"/>
            </w:tcBorders>
          </w:tcPr>
          <w:p w14:paraId="3291BD7E"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106,247</w:t>
            </w:r>
          </w:p>
        </w:tc>
        <w:tc>
          <w:tcPr>
            <w:tcW w:w="740" w:type="pct"/>
            <w:tcBorders>
              <w:top w:val="nil"/>
              <w:left w:val="nil"/>
              <w:bottom w:val="single" w:sz="4" w:space="0" w:color="auto"/>
              <w:right w:val="nil"/>
            </w:tcBorders>
          </w:tcPr>
          <w:p w14:paraId="1C1F58ED"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77,806</w:t>
            </w:r>
          </w:p>
        </w:tc>
      </w:tr>
      <w:tr w:rsidR="005A5ECB" w:rsidRPr="005A5ECB" w14:paraId="6565130B"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08B62A5A" w14:textId="77777777" w:rsidR="005A5ECB" w:rsidRPr="005A5ECB" w:rsidRDefault="005A5ECB" w:rsidP="00EC5613">
            <w:pPr>
              <w:rPr>
                <w:rFonts w:ascii="Times New Roman" w:hAnsi="Times New Roman" w:cs="Times New Roman"/>
                <w:b/>
                <w:bCs/>
              </w:rPr>
            </w:pPr>
          </w:p>
        </w:tc>
        <w:tc>
          <w:tcPr>
            <w:tcW w:w="318" w:type="pct"/>
            <w:tcBorders>
              <w:top w:val="nil"/>
              <w:left w:val="nil"/>
              <w:bottom w:val="nil"/>
              <w:right w:val="nil"/>
            </w:tcBorders>
            <w:noWrap/>
            <w:tcMar>
              <w:top w:w="15" w:type="dxa"/>
              <w:left w:w="15" w:type="dxa"/>
              <w:bottom w:w="0" w:type="dxa"/>
              <w:right w:w="15" w:type="dxa"/>
            </w:tcMar>
            <w:vAlign w:val="bottom"/>
          </w:tcPr>
          <w:p w14:paraId="4F83795D" w14:textId="77777777" w:rsidR="005A5ECB" w:rsidRPr="005A5ECB" w:rsidRDefault="005A5ECB" w:rsidP="00EC5613">
            <w:pPr>
              <w:rPr>
                <w:rFonts w:ascii="Times New Roman" w:hAnsi="Times New Roman" w:cs="Times New Roman"/>
                <w:b/>
                <w:bCs/>
              </w:rPr>
            </w:pPr>
          </w:p>
        </w:tc>
        <w:tc>
          <w:tcPr>
            <w:tcW w:w="951" w:type="pct"/>
            <w:tcBorders>
              <w:top w:val="single" w:sz="4" w:space="0" w:color="auto"/>
              <w:left w:val="nil"/>
              <w:bottom w:val="double" w:sz="4" w:space="0" w:color="auto"/>
              <w:right w:val="nil"/>
            </w:tcBorders>
            <w:noWrap/>
            <w:tcMar>
              <w:top w:w="15" w:type="dxa"/>
              <w:left w:w="15" w:type="dxa"/>
              <w:bottom w:w="0" w:type="dxa"/>
              <w:right w:w="15" w:type="dxa"/>
            </w:tcMar>
            <w:vAlign w:val="bottom"/>
          </w:tcPr>
          <w:p w14:paraId="01D3C73F"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328,005</w:t>
            </w:r>
          </w:p>
        </w:tc>
        <w:tc>
          <w:tcPr>
            <w:tcW w:w="724" w:type="pct"/>
            <w:tcBorders>
              <w:top w:val="single" w:sz="4" w:space="0" w:color="auto"/>
              <w:left w:val="nil"/>
              <w:bottom w:val="double" w:sz="4" w:space="0" w:color="auto"/>
              <w:right w:val="nil"/>
            </w:tcBorders>
            <w:vAlign w:val="bottom"/>
          </w:tcPr>
          <w:p w14:paraId="348F62ED"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332,269</w:t>
            </w:r>
          </w:p>
        </w:tc>
        <w:tc>
          <w:tcPr>
            <w:tcW w:w="740" w:type="pct"/>
            <w:tcBorders>
              <w:top w:val="single" w:sz="4" w:space="0" w:color="auto"/>
              <w:left w:val="nil"/>
              <w:bottom w:val="double" w:sz="4" w:space="0" w:color="auto"/>
              <w:right w:val="nil"/>
            </w:tcBorders>
            <w:vAlign w:val="bottom"/>
          </w:tcPr>
          <w:p w14:paraId="7BD2E9ED" w14:textId="77777777" w:rsidR="005A5ECB" w:rsidRPr="005A5ECB" w:rsidRDefault="005A5ECB" w:rsidP="00EC5613">
            <w:pPr>
              <w:jc w:val="right"/>
              <w:rPr>
                <w:rFonts w:ascii="Times New Roman" w:hAnsi="Times New Roman" w:cs="Times New Roman"/>
                <w:b/>
                <w:bCs/>
              </w:rPr>
            </w:pPr>
            <w:r w:rsidRPr="005A5ECB">
              <w:rPr>
                <w:rFonts w:ascii="Times New Roman" w:hAnsi="Times New Roman" w:cs="Times New Roman"/>
                <w:b/>
                <w:bCs/>
              </w:rPr>
              <w:t>323,960</w:t>
            </w:r>
          </w:p>
        </w:tc>
      </w:tr>
      <w:tr w:rsidR="005A5ECB" w:rsidRPr="005A5ECB" w14:paraId="6195D92F" w14:textId="77777777" w:rsidTr="005A5ECB">
        <w:trPr>
          <w:trHeight w:val="248"/>
        </w:trPr>
        <w:tc>
          <w:tcPr>
            <w:tcW w:w="2267" w:type="pct"/>
            <w:tcBorders>
              <w:top w:val="nil"/>
              <w:left w:val="nil"/>
              <w:bottom w:val="nil"/>
              <w:right w:val="nil"/>
            </w:tcBorders>
            <w:noWrap/>
            <w:tcMar>
              <w:top w:w="15" w:type="dxa"/>
              <w:left w:w="15" w:type="dxa"/>
              <w:bottom w:w="0" w:type="dxa"/>
              <w:right w:w="15" w:type="dxa"/>
            </w:tcMar>
            <w:vAlign w:val="bottom"/>
          </w:tcPr>
          <w:p w14:paraId="71988734" w14:textId="77777777" w:rsidR="005A5ECB" w:rsidRPr="005A5ECB" w:rsidRDefault="005A5ECB" w:rsidP="00EC5613">
            <w:pPr>
              <w:rPr>
                <w:rFonts w:ascii="Times New Roman" w:hAnsi="Times New Roman" w:cs="Times New Roman"/>
              </w:rPr>
            </w:pPr>
          </w:p>
        </w:tc>
        <w:tc>
          <w:tcPr>
            <w:tcW w:w="318" w:type="pct"/>
            <w:tcBorders>
              <w:top w:val="nil"/>
              <w:left w:val="nil"/>
              <w:bottom w:val="nil"/>
              <w:right w:val="nil"/>
            </w:tcBorders>
            <w:noWrap/>
            <w:tcMar>
              <w:top w:w="15" w:type="dxa"/>
              <w:left w:w="15" w:type="dxa"/>
              <w:bottom w:w="0" w:type="dxa"/>
              <w:right w:w="15" w:type="dxa"/>
            </w:tcMar>
            <w:vAlign w:val="bottom"/>
          </w:tcPr>
          <w:p w14:paraId="0387B98D" w14:textId="77777777" w:rsidR="005A5ECB" w:rsidRPr="005A5ECB" w:rsidRDefault="005A5ECB" w:rsidP="00EC5613">
            <w:pPr>
              <w:rPr>
                <w:rFonts w:ascii="Times New Roman" w:hAnsi="Times New Roman" w:cs="Times New Roman"/>
              </w:rPr>
            </w:pPr>
          </w:p>
        </w:tc>
        <w:tc>
          <w:tcPr>
            <w:tcW w:w="951" w:type="pct"/>
            <w:tcBorders>
              <w:top w:val="double" w:sz="4" w:space="0" w:color="auto"/>
              <w:left w:val="nil"/>
              <w:right w:val="nil"/>
            </w:tcBorders>
            <w:noWrap/>
            <w:tcMar>
              <w:top w:w="15" w:type="dxa"/>
              <w:left w:w="15" w:type="dxa"/>
              <w:bottom w:w="0" w:type="dxa"/>
              <w:right w:w="15" w:type="dxa"/>
            </w:tcMar>
            <w:vAlign w:val="bottom"/>
          </w:tcPr>
          <w:p w14:paraId="08E5F9D1" w14:textId="77777777" w:rsidR="005A5ECB" w:rsidRPr="005A5ECB" w:rsidRDefault="005A5ECB" w:rsidP="00EC5613">
            <w:pPr>
              <w:jc w:val="right"/>
              <w:rPr>
                <w:rFonts w:ascii="Times New Roman" w:hAnsi="Times New Roman" w:cs="Times New Roman"/>
              </w:rPr>
            </w:pPr>
          </w:p>
        </w:tc>
        <w:tc>
          <w:tcPr>
            <w:tcW w:w="724" w:type="pct"/>
            <w:tcBorders>
              <w:top w:val="double" w:sz="4" w:space="0" w:color="auto"/>
              <w:left w:val="nil"/>
              <w:right w:val="nil"/>
            </w:tcBorders>
            <w:vAlign w:val="bottom"/>
          </w:tcPr>
          <w:p w14:paraId="79AD851D" w14:textId="77777777" w:rsidR="005A5ECB" w:rsidRPr="005A5ECB" w:rsidRDefault="005A5ECB" w:rsidP="00EC5613">
            <w:pPr>
              <w:jc w:val="right"/>
              <w:rPr>
                <w:rFonts w:ascii="Times New Roman" w:hAnsi="Times New Roman" w:cs="Times New Roman"/>
              </w:rPr>
            </w:pPr>
          </w:p>
        </w:tc>
        <w:tc>
          <w:tcPr>
            <w:tcW w:w="740" w:type="pct"/>
            <w:tcBorders>
              <w:top w:val="double" w:sz="4" w:space="0" w:color="auto"/>
              <w:left w:val="nil"/>
              <w:right w:val="nil"/>
            </w:tcBorders>
            <w:vAlign w:val="bottom"/>
          </w:tcPr>
          <w:p w14:paraId="10D8A099" w14:textId="77777777" w:rsidR="005A5ECB" w:rsidRPr="005A5ECB" w:rsidRDefault="005A5ECB" w:rsidP="00EC5613">
            <w:pPr>
              <w:jc w:val="right"/>
              <w:rPr>
                <w:rFonts w:ascii="Times New Roman" w:hAnsi="Times New Roman" w:cs="Times New Roman"/>
              </w:rPr>
            </w:pPr>
          </w:p>
        </w:tc>
      </w:tr>
    </w:tbl>
    <w:p w14:paraId="4CB9C47A" w14:textId="77777777" w:rsidR="005A5ECB" w:rsidRPr="005A5ECB" w:rsidRDefault="005A5ECB" w:rsidP="005A5ECB">
      <w:pPr>
        <w:rPr>
          <w:rFonts w:ascii="Times New Roman" w:hAnsi="Times New Roman" w:cs="Times New Roman"/>
          <w:b/>
          <w:bCs/>
        </w:rPr>
      </w:pPr>
    </w:p>
    <w:p w14:paraId="0DB36573" w14:textId="77777777" w:rsidR="005A5ECB" w:rsidRPr="005A5ECB" w:rsidRDefault="005A5ECB" w:rsidP="005A5ECB">
      <w:pPr>
        <w:rPr>
          <w:rFonts w:ascii="Times New Roman" w:hAnsi="Times New Roman" w:cs="Times New Roman"/>
          <w:b/>
          <w:bCs/>
        </w:rPr>
      </w:pPr>
      <w:r w:rsidRPr="005A5ECB">
        <w:rPr>
          <w:rFonts w:ascii="Times New Roman" w:hAnsi="Times New Roman" w:cs="Times New Roman"/>
          <w:b/>
          <w:bCs/>
        </w:rPr>
        <w:t>CONDENSED STATEMENT OF CASH FLOWS FOR THE YEAR ENDED 30 JUNE 2019</w:t>
      </w:r>
    </w:p>
    <w:p w14:paraId="36479A2F" w14:textId="77777777" w:rsidR="005A5ECB" w:rsidRPr="005A5ECB" w:rsidRDefault="005A5ECB" w:rsidP="005A5ECB">
      <w:pPr>
        <w:rPr>
          <w:rFonts w:ascii="Times New Roman" w:hAnsi="Times New Roman" w:cs="Times New Roman"/>
          <w:b/>
          <w:bCs/>
        </w:rPr>
      </w:pPr>
    </w:p>
    <w:tbl>
      <w:tblPr>
        <w:tblW w:w="5000" w:type="pct"/>
        <w:tblCellMar>
          <w:left w:w="0" w:type="dxa"/>
          <w:right w:w="0" w:type="dxa"/>
        </w:tblCellMar>
        <w:tblLook w:val="0000" w:firstRow="0" w:lastRow="0" w:firstColumn="0" w:lastColumn="0" w:noHBand="0" w:noVBand="0"/>
      </w:tblPr>
      <w:tblGrid>
        <w:gridCol w:w="6186"/>
        <w:gridCol w:w="37"/>
        <w:gridCol w:w="1602"/>
        <w:gridCol w:w="51"/>
        <w:gridCol w:w="1484"/>
      </w:tblGrid>
      <w:tr w:rsidR="005A5ECB" w:rsidRPr="005A5ECB" w14:paraId="474071D3"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tcPr>
          <w:p w14:paraId="73F2D9C2" w14:textId="77777777" w:rsidR="005A5ECB" w:rsidRPr="005A5ECB" w:rsidRDefault="005A5ECB" w:rsidP="00EC5613">
            <w:pPr>
              <w:rPr>
                <w:rFonts w:ascii="Times New Roman" w:hAnsi="Times New Roman" w:cs="Times New Roman"/>
              </w:rPr>
            </w:pPr>
          </w:p>
        </w:tc>
        <w:tc>
          <w:tcPr>
            <w:tcW w:w="20" w:type="pct"/>
            <w:tcBorders>
              <w:top w:val="nil"/>
              <w:left w:val="nil"/>
              <w:bottom w:val="nil"/>
              <w:right w:val="nil"/>
            </w:tcBorders>
            <w:noWrap/>
            <w:tcMar>
              <w:top w:w="15" w:type="dxa"/>
              <w:left w:w="15" w:type="dxa"/>
              <w:bottom w:w="0" w:type="dxa"/>
              <w:right w:w="15" w:type="dxa"/>
            </w:tcMar>
          </w:tcPr>
          <w:p w14:paraId="4698DBC4" w14:textId="77777777" w:rsidR="005A5ECB" w:rsidRPr="005A5ECB" w:rsidRDefault="005A5ECB" w:rsidP="00EC5613">
            <w:pPr>
              <w:rPr>
                <w:rFonts w:ascii="Times New Roman" w:hAnsi="Times New Roman" w:cs="Times New Roman"/>
              </w:rPr>
            </w:pPr>
          </w:p>
        </w:tc>
        <w:tc>
          <w:tcPr>
            <w:tcW w:w="856" w:type="pct"/>
            <w:tcBorders>
              <w:top w:val="nil"/>
              <w:left w:val="nil"/>
              <w:bottom w:val="nil"/>
              <w:right w:val="nil"/>
            </w:tcBorders>
            <w:noWrap/>
            <w:tcMar>
              <w:top w:w="15" w:type="dxa"/>
              <w:left w:w="15" w:type="dxa"/>
              <w:bottom w:w="0" w:type="dxa"/>
              <w:right w:w="15" w:type="dxa"/>
            </w:tcMar>
          </w:tcPr>
          <w:p w14:paraId="7133C471"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2019</w:t>
            </w:r>
          </w:p>
        </w:tc>
        <w:tc>
          <w:tcPr>
            <w:tcW w:w="27" w:type="pct"/>
            <w:tcBorders>
              <w:top w:val="nil"/>
              <w:left w:val="nil"/>
              <w:bottom w:val="nil"/>
              <w:right w:val="nil"/>
            </w:tcBorders>
            <w:noWrap/>
            <w:tcMar>
              <w:top w:w="15" w:type="dxa"/>
              <w:left w:w="15" w:type="dxa"/>
              <w:bottom w:w="0" w:type="dxa"/>
              <w:right w:w="15" w:type="dxa"/>
            </w:tcMar>
          </w:tcPr>
          <w:p w14:paraId="6A0425E0" w14:textId="77777777" w:rsidR="005A5ECB" w:rsidRPr="005A5ECB" w:rsidRDefault="005A5ECB" w:rsidP="00EC5613">
            <w:pPr>
              <w:jc w:val="right"/>
              <w:rPr>
                <w:rFonts w:ascii="Times New Roman" w:hAnsi="Times New Roman" w:cs="Times New Roman"/>
                <w:b/>
              </w:rPr>
            </w:pPr>
          </w:p>
        </w:tc>
        <w:tc>
          <w:tcPr>
            <w:tcW w:w="793" w:type="pct"/>
            <w:tcBorders>
              <w:top w:val="nil"/>
              <w:left w:val="nil"/>
              <w:bottom w:val="nil"/>
              <w:right w:val="nil"/>
            </w:tcBorders>
          </w:tcPr>
          <w:p w14:paraId="3C2DE1E9"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2018</w:t>
            </w:r>
          </w:p>
        </w:tc>
      </w:tr>
      <w:tr w:rsidR="005A5ECB" w:rsidRPr="005A5ECB" w14:paraId="23D54CD1"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vAlign w:val="bottom"/>
          </w:tcPr>
          <w:p w14:paraId="0E5B7EC0" w14:textId="77777777" w:rsidR="005A5ECB" w:rsidRPr="005A5ECB" w:rsidRDefault="005A5ECB" w:rsidP="00EC5613">
            <w:pPr>
              <w:rPr>
                <w:rFonts w:ascii="Times New Roman" w:hAnsi="Times New Roman" w:cs="Times New Roman"/>
                <w:b/>
              </w:rPr>
            </w:pPr>
          </w:p>
        </w:tc>
        <w:tc>
          <w:tcPr>
            <w:tcW w:w="20" w:type="pct"/>
            <w:tcBorders>
              <w:top w:val="nil"/>
              <w:left w:val="nil"/>
              <w:bottom w:val="nil"/>
              <w:right w:val="nil"/>
            </w:tcBorders>
            <w:noWrap/>
            <w:tcMar>
              <w:top w:w="15" w:type="dxa"/>
              <w:left w:w="15" w:type="dxa"/>
              <w:bottom w:w="0" w:type="dxa"/>
              <w:right w:w="15" w:type="dxa"/>
            </w:tcMar>
            <w:vAlign w:val="bottom"/>
          </w:tcPr>
          <w:p w14:paraId="671A5015" w14:textId="77777777" w:rsidR="005A5ECB" w:rsidRPr="005A5ECB" w:rsidRDefault="005A5ECB" w:rsidP="00EC5613">
            <w:pPr>
              <w:rPr>
                <w:rFonts w:ascii="Times New Roman" w:hAnsi="Times New Roman" w:cs="Times New Roman"/>
                <w:b/>
              </w:rPr>
            </w:pPr>
          </w:p>
        </w:tc>
        <w:tc>
          <w:tcPr>
            <w:tcW w:w="856" w:type="pct"/>
            <w:tcBorders>
              <w:top w:val="nil"/>
              <w:left w:val="nil"/>
              <w:bottom w:val="nil"/>
              <w:right w:val="nil"/>
            </w:tcBorders>
            <w:noWrap/>
            <w:tcMar>
              <w:top w:w="15" w:type="dxa"/>
              <w:left w:w="15" w:type="dxa"/>
              <w:bottom w:w="0" w:type="dxa"/>
              <w:right w:w="15" w:type="dxa"/>
            </w:tcMar>
            <w:vAlign w:val="bottom"/>
          </w:tcPr>
          <w:p w14:paraId="777F28A4"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 xml:space="preserve">          </w:t>
            </w:r>
            <w:proofErr w:type="spellStart"/>
            <w:r w:rsidRPr="005A5ECB">
              <w:rPr>
                <w:rFonts w:ascii="Times New Roman" w:hAnsi="Times New Roman" w:cs="Times New Roman"/>
                <w:b/>
              </w:rPr>
              <w:t>Kshs</w:t>
            </w:r>
            <w:proofErr w:type="spellEnd"/>
            <w:r w:rsidRPr="005A5ECB">
              <w:rPr>
                <w:rFonts w:ascii="Times New Roman" w:hAnsi="Times New Roman" w:cs="Times New Roman"/>
                <w:b/>
              </w:rPr>
              <w:t>. M</w:t>
            </w:r>
          </w:p>
        </w:tc>
        <w:tc>
          <w:tcPr>
            <w:tcW w:w="27" w:type="pct"/>
            <w:tcBorders>
              <w:top w:val="nil"/>
              <w:left w:val="nil"/>
              <w:bottom w:val="nil"/>
              <w:right w:val="nil"/>
            </w:tcBorders>
            <w:noWrap/>
            <w:tcMar>
              <w:top w:w="15" w:type="dxa"/>
              <w:left w:w="15" w:type="dxa"/>
              <w:bottom w:w="0" w:type="dxa"/>
              <w:right w:w="15" w:type="dxa"/>
            </w:tcMar>
            <w:vAlign w:val="bottom"/>
          </w:tcPr>
          <w:p w14:paraId="644714CF" w14:textId="77777777" w:rsidR="005A5ECB" w:rsidRPr="005A5ECB" w:rsidRDefault="005A5ECB" w:rsidP="00EC5613">
            <w:pPr>
              <w:jc w:val="right"/>
              <w:rPr>
                <w:rFonts w:ascii="Times New Roman" w:hAnsi="Times New Roman" w:cs="Times New Roman"/>
                <w:b/>
              </w:rPr>
            </w:pPr>
          </w:p>
        </w:tc>
        <w:tc>
          <w:tcPr>
            <w:tcW w:w="793" w:type="pct"/>
            <w:tcBorders>
              <w:top w:val="nil"/>
              <w:left w:val="nil"/>
              <w:bottom w:val="nil"/>
              <w:right w:val="nil"/>
            </w:tcBorders>
            <w:vAlign w:val="bottom"/>
          </w:tcPr>
          <w:p w14:paraId="15F64582" w14:textId="77777777" w:rsidR="005A5ECB" w:rsidRPr="005A5ECB" w:rsidRDefault="005A5ECB" w:rsidP="00EC5613">
            <w:pPr>
              <w:jc w:val="right"/>
              <w:rPr>
                <w:rFonts w:ascii="Times New Roman" w:hAnsi="Times New Roman" w:cs="Times New Roman"/>
                <w:b/>
              </w:rPr>
            </w:pPr>
            <w:r w:rsidRPr="005A5ECB">
              <w:rPr>
                <w:rFonts w:ascii="Times New Roman" w:hAnsi="Times New Roman" w:cs="Times New Roman"/>
                <w:b/>
              </w:rPr>
              <w:t xml:space="preserve">        </w:t>
            </w:r>
            <w:proofErr w:type="spellStart"/>
            <w:r w:rsidRPr="005A5ECB">
              <w:rPr>
                <w:rFonts w:ascii="Times New Roman" w:hAnsi="Times New Roman" w:cs="Times New Roman"/>
                <w:b/>
              </w:rPr>
              <w:t>Kshs</w:t>
            </w:r>
            <w:proofErr w:type="spellEnd"/>
            <w:r w:rsidRPr="005A5ECB">
              <w:rPr>
                <w:rFonts w:ascii="Times New Roman" w:hAnsi="Times New Roman" w:cs="Times New Roman"/>
                <w:b/>
              </w:rPr>
              <w:t>. M</w:t>
            </w:r>
          </w:p>
        </w:tc>
      </w:tr>
      <w:tr w:rsidR="005A5ECB" w:rsidRPr="005A5ECB" w14:paraId="1B1BDBDB"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vAlign w:val="bottom"/>
          </w:tcPr>
          <w:p w14:paraId="48F0B76E" w14:textId="77777777" w:rsidR="005A5ECB" w:rsidRPr="005A5ECB" w:rsidRDefault="005A5ECB" w:rsidP="00EC5613">
            <w:pPr>
              <w:pStyle w:val="Footer"/>
              <w:rPr>
                <w:rFonts w:ascii="Times New Roman" w:hAnsi="Times New Roman" w:cs="Times New Roman"/>
                <w:bCs/>
              </w:rPr>
            </w:pPr>
            <w:r w:rsidRPr="005A5ECB">
              <w:rPr>
                <w:rFonts w:ascii="Times New Roman" w:hAnsi="Times New Roman" w:cs="Times New Roman"/>
                <w:bCs/>
              </w:rPr>
              <w:t>Cash generated from operating activities</w:t>
            </w:r>
          </w:p>
        </w:tc>
        <w:tc>
          <w:tcPr>
            <w:tcW w:w="20" w:type="pct"/>
            <w:tcBorders>
              <w:top w:val="nil"/>
              <w:left w:val="nil"/>
              <w:bottom w:val="nil"/>
              <w:right w:val="nil"/>
            </w:tcBorders>
            <w:noWrap/>
            <w:tcMar>
              <w:top w:w="15" w:type="dxa"/>
              <w:left w:w="15" w:type="dxa"/>
              <w:bottom w:w="0" w:type="dxa"/>
              <w:right w:w="15" w:type="dxa"/>
            </w:tcMar>
            <w:vAlign w:val="bottom"/>
          </w:tcPr>
          <w:p w14:paraId="55B9D811" w14:textId="77777777" w:rsidR="005A5ECB" w:rsidRPr="005A5ECB" w:rsidRDefault="005A5ECB" w:rsidP="00EC5613">
            <w:pPr>
              <w:rPr>
                <w:rFonts w:ascii="Times New Roman" w:hAnsi="Times New Roman" w:cs="Times New Roman"/>
                <w:b/>
              </w:rPr>
            </w:pPr>
          </w:p>
        </w:tc>
        <w:tc>
          <w:tcPr>
            <w:tcW w:w="856" w:type="pct"/>
            <w:tcBorders>
              <w:top w:val="nil"/>
              <w:left w:val="nil"/>
              <w:bottom w:val="nil"/>
              <w:right w:val="nil"/>
            </w:tcBorders>
            <w:noWrap/>
            <w:tcMar>
              <w:top w:w="15" w:type="dxa"/>
              <w:left w:w="15" w:type="dxa"/>
              <w:bottom w:w="0" w:type="dxa"/>
              <w:right w:w="15" w:type="dxa"/>
            </w:tcMar>
            <w:vAlign w:val="bottom"/>
          </w:tcPr>
          <w:p w14:paraId="55A2ED99"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26,750</w:t>
            </w:r>
          </w:p>
        </w:tc>
        <w:tc>
          <w:tcPr>
            <w:tcW w:w="27" w:type="pct"/>
            <w:tcBorders>
              <w:top w:val="nil"/>
              <w:left w:val="nil"/>
              <w:bottom w:val="nil"/>
              <w:right w:val="nil"/>
            </w:tcBorders>
            <w:noWrap/>
            <w:tcMar>
              <w:top w:w="15" w:type="dxa"/>
              <w:left w:w="15" w:type="dxa"/>
              <w:bottom w:w="0" w:type="dxa"/>
              <w:right w:w="15" w:type="dxa"/>
            </w:tcMar>
            <w:vAlign w:val="bottom"/>
          </w:tcPr>
          <w:p w14:paraId="6681F639" w14:textId="77777777" w:rsidR="005A5ECB" w:rsidRPr="005A5ECB" w:rsidRDefault="005A5ECB" w:rsidP="00EC5613">
            <w:pPr>
              <w:jc w:val="right"/>
              <w:rPr>
                <w:rFonts w:ascii="Times New Roman" w:hAnsi="Times New Roman" w:cs="Times New Roman"/>
                <w:bCs/>
              </w:rPr>
            </w:pPr>
          </w:p>
        </w:tc>
        <w:tc>
          <w:tcPr>
            <w:tcW w:w="793" w:type="pct"/>
            <w:tcBorders>
              <w:top w:val="nil"/>
              <w:left w:val="nil"/>
              <w:bottom w:val="nil"/>
              <w:right w:val="nil"/>
            </w:tcBorders>
            <w:vAlign w:val="bottom"/>
          </w:tcPr>
          <w:p w14:paraId="22CFDB46"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28,266</w:t>
            </w:r>
          </w:p>
        </w:tc>
      </w:tr>
      <w:tr w:rsidR="005A5ECB" w:rsidRPr="005A5ECB" w14:paraId="347FA968"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vAlign w:val="bottom"/>
          </w:tcPr>
          <w:p w14:paraId="16CE28B8" w14:textId="77777777" w:rsidR="005A5ECB" w:rsidRPr="005A5ECB" w:rsidRDefault="005A5ECB" w:rsidP="00EC5613">
            <w:pPr>
              <w:rPr>
                <w:rFonts w:ascii="Times New Roman" w:hAnsi="Times New Roman" w:cs="Times New Roman"/>
                <w:bCs/>
              </w:rPr>
            </w:pPr>
            <w:r w:rsidRPr="005A5ECB">
              <w:rPr>
                <w:rFonts w:ascii="Times New Roman" w:hAnsi="Times New Roman" w:cs="Times New Roman"/>
                <w:bCs/>
              </w:rPr>
              <w:t>Net Cash used in investing activities</w:t>
            </w:r>
          </w:p>
        </w:tc>
        <w:tc>
          <w:tcPr>
            <w:tcW w:w="20" w:type="pct"/>
            <w:tcBorders>
              <w:top w:val="nil"/>
              <w:left w:val="nil"/>
              <w:bottom w:val="nil"/>
              <w:right w:val="nil"/>
            </w:tcBorders>
            <w:noWrap/>
            <w:tcMar>
              <w:top w:w="15" w:type="dxa"/>
              <w:left w:w="15" w:type="dxa"/>
              <w:bottom w:w="0" w:type="dxa"/>
              <w:right w:w="15" w:type="dxa"/>
            </w:tcMar>
            <w:vAlign w:val="bottom"/>
          </w:tcPr>
          <w:p w14:paraId="7DFCCB3E" w14:textId="77777777" w:rsidR="005A5ECB" w:rsidRPr="005A5ECB" w:rsidRDefault="005A5ECB" w:rsidP="00EC5613">
            <w:pPr>
              <w:rPr>
                <w:rFonts w:ascii="Times New Roman" w:hAnsi="Times New Roman" w:cs="Times New Roman"/>
                <w:b/>
              </w:rPr>
            </w:pPr>
          </w:p>
        </w:tc>
        <w:tc>
          <w:tcPr>
            <w:tcW w:w="856" w:type="pct"/>
            <w:tcBorders>
              <w:top w:val="nil"/>
              <w:left w:val="nil"/>
              <w:right w:val="nil"/>
            </w:tcBorders>
            <w:noWrap/>
            <w:tcMar>
              <w:top w:w="15" w:type="dxa"/>
              <w:left w:w="15" w:type="dxa"/>
              <w:bottom w:w="0" w:type="dxa"/>
              <w:right w:w="15" w:type="dxa"/>
            </w:tcMar>
            <w:vAlign w:val="bottom"/>
          </w:tcPr>
          <w:p w14:paraId="660E16C3"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(20,947)</w:t>
            </w:r>
          </w:p>
        </w:tc>
        <w:tc>
          <w:tcPr>
            <w:tcW w:w="27" w:type="pct"/>
            <w:tcBorders>
              <w:top w:val="nil"/>
              <w:left w:val="nil"/>
              <w:bottom w:val="nil"/>
              <w:right w:val="nil"/>
            </w:tcBorders>
            <w:noWrap/>
            <w:tcMar>
              <w:top w:w="15" w:type="dxa"/>
              <w:left w:w="15" w:type="dxa"/>
              <w:bottom w:w="0" w:type="dxa"/>
              <w:right w:w="15" w:type="dxa"/>
            </w:tcMar>
            <w:vAlign w:val="bottom"/>
          </w:tcPr>
          <w:p w14:paraId="458C1FD0" w14:textId="77777777" w:rsidR="005A5ECB" w:rsidRPr="005A5ECB" w:rsidRDefault="005A5ECB" w:rsidP="00EC5613">
            <w:pPr>
              <w:jc w:val="right"/>
              <w:rPr>
                <w:rFonts w:ascii="Times New Roman" w:hAnsi="Times New Roman" w:cs="Times New Roman"/>
                <w:bCs/>
              </w:rPr>
            </w:pPr>
          </w:p>
        </w:tc>
        <w:tc>
          <w:tcPr>
            <w:tcW w:w="793" w:type="pct"/>
            <w:tcBorders>
              <w:top w:val="nil"/>
              <w:left w:val="nil"/>
              <w:right w:val="nil"/>
            </w:tcBorders>
            <w:vAlign w:val="bottom"/>
          </w:tcPr>
          <w:p w14:paraId="2BAD5AC3"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(27,733)</w:t>
            </w:r>
          </w:p>
        </w:tc>
      </w:tr>
      <w:tr w:rsidR="005A5ECB" w:rsidRPr="005A5ECB" w14:paraId="70FF6503"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vAlign w:val="bottom"/>
          </w:tcPr>
          <w:p w14:paraId="2092C7F6" w14:textId="77777777" w:rsidR="005A5ECB" w:rsidRPr="005A5ECB" w:rsidRDefault="005A5ECB" w:rsidP="00EC5613">
            <w:pPr>
              <w:rPr>
                <w:rFonts w:ascii="Times New Roman" w:hAnsi="Times New Roman" w:cs="Times New Roman"/>
                <w:bCs/>
              </w:rPr>
            </w:pPr>
            <w:r w:rsidRPr="005A5ECB">
              <w:rPr>
                <w:rFonts w:ascii="Times New Roman" w:hAnsi="Times New Roman" w:cs="Times New Roman"/>
                <w:bCs/>
              </w:rPr>
              <w:t>Net Cash generated from financing activities</w:t>
            </w:r>
          </w:p>
        </w:tc>
        <w:tc>
          <w:tcPr>
            <w:tcW w:w="20" w:type="pct"/>
            <w:tcBorders>
              <w:top w:val="nil"/>
              <w:left w:val="nil"/>
              <w:bottom w:val="nil"/>
              <w:right w:val="nil"/>
            </w:tcBorders>
            <w:noWrap/>
            <w:tcMar>
              <w:top w:w="15" w:type="dxa"/>
              <w:left w:w="15" w:type="dxa"/>
              <w:bottom w:w="0" w:type="dxa"/>
              <w:right w:w="15" w:type="dxa"/>
            </w:tcMar>
            <w:vAlign w:val="bottom"/>
          </w:tcPr>
          <w:p w14:paraId="3A0DDF4A" w14:textId="77777777" w:rsidR="005A5ECB" w:rsidRPr="005A5ECB" w:rsidRDefault="005A5ECB" w:rsidP="00EC5613">
            <w:pPr>
              <w:rPr>
                <w:rFonts w:ascii="Times New Roman" w:hAnsi="Times New Roman" w:cs="Times New Roman"/>
                <w:b/>
              </w:rPr>
            </w:pPr>
          </w:p>
        </w:tc>
        <w:tc>
          <w:tcPr>
            <w:tcW w:w="856" w:type="pct"/>
            <w:tcBorders>
              <w:top w:val="nil"/>
              <w:left w:val="nil"/>
              <w:bottom w:val="single" w:sz="4" w:space="0" w:color="auto"/>
              <w:right w:val="nil"/>
            </w:tcBorders>
            <w:noWrap/>
            <w:tcMar>
              <w:top w:w="15" w:type="dxa"/>
              <w:left w:w="15" w:type="dxa"/>
              <w:bottom w:w="0" w:type="dxa"/>
              <w:right w:w="15" w:type="dxa"/>
            </w:tcMar>
            <w:vAlign w:val="bottom"/>
          </w:tcPr>
          <w:p w14:paraId="413BF931"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(3,626)</w:t>
            </w:r>
          </w:p>
        </w:tc>
        <w:tc>
          <w:tcPr>
            <w:tcW w:w="27" w:type="pct"/>
            <w:tcBorders>
              <w:top w:val="nil"/>
              <w:left w:val="nil"/>
              <w:bottom w:val="nil"/>
              <w:right w:val="nil"/>
            </w:tcBorders>
            <w:noWrap/>
            <w:tcMar>
              <w:top w:w="15" w:type="dxa"/>
              <w:left w:w="15" w:type="dxa"/>
              <w:bottom w:w="0" w:type="dxa"/>
              <w:right w:w="15" w:type="dxa"/>
            </w:tcMar>
            <w:vAlign w:val="bottom"/>
          </w:tcPr>
          <w:p w14:paraId="34D3A870" w14:textId="77777777" w:rsidR="005A5ECB" w:rsidRPr="005A5ECB" w:rsidRDefault="005A5ECB" w:rsidP="00EC5613">
            <w:pPr>
              <w:jc w:val="right"/>
              <w:rPr>
                <w:rFonts w:ascii="Times New Roman" w:hAnsi="Times New Roman" w:cs="Times New Roman"/>
                <w:bCs/>
              </w:rPr>
            </w:pPr>
          </w:p>
        </w:tc>
        <w:tc>
          <w:tcPr>
            <w:tcW w:w="793" w:type="pct"/>
            <w:tcBorders>
              <w:top w:val="nil"/>
              <w:left w:val="nil"/>
              <w:bottom w:val="single" w:sz="4" w:space="0" w:color="auto"/>
              <w:right w:val="nil"/>
            </w:tcBorders>
            <w:vAlign w:val="bottom"/>
          </w:tcPr>
          <w:p w14:paraId="36F1B026"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(6,986)</w:t>
            </w:r>
          </w:p>
        </w:tc>
      </w:tr>
      <w:tr w:rsidR="005A5ECB" w:rsidRPr="005A5ECB" w14:paraId="4F7A7CB6" w14:textId="77777777" w:rsidTr="005A5ECB">
        <w:trPr>
          <w:trHeight w:val="255"/>
        </w:trPr>
        <w:tc>
          <w:tcPr>
            <w:tcW w:w="3304" w:type="pct"/>
            <w:tcBorders>
              <w:top w:val="nil"/>
              <w:left w:val="nil"/>
              <w:bottom w:val="nil"/>
              <w:right w:val="nil"/>
            </w:tcBorders>
            <w:noWrap/>
            <w:tcMar>
              <w:top w:w="15" w:type="dxa"/>
              <w:left w:w="15" w:type="dxa"/>
              <w:bottom w:w="0" w:type="dxa"/>
              <w:right w:w="15" w:type="dxa"/>
            </w:tcMar>
            <w:vAlign w:val="bottom"/>
          </w:tcPr>
          <w:p w14:paraId="10D321AC" w14:textId="77777777" w:rsidR="005A5ECB" w:rsidRPr="005A5ECB" w:rsidRDefault="005A5ECB" w:rsidP="00EC5613">
            <w:pPr>
              <w:rPr>
                <w:rFonts w:ascii="Times New Roman" w:hAnsi="Times New Roman" w:cs="Times New Roman"/>
                <w:bCs/>
              </w:rPr>
            </w:pPr>
            <w:r w:rsidRPr="005A5ECB">
              <w:rPr>
                <w:rFonts w:ascii="Times New Roman" w:hAnsi="Times New Roman" w:cs="Times New Roman"/>
                <w:bCs/>
              </w:rPr>
              <w:t>Decrease in cash and cash equivalents</w:t>
            </w:r>
          </w:p>
        </w:tc>
        <w:tc>
          <w:tcPr>
            <w:tcW w:w="20" w:type="pct"/>
            <w:tcBorders>
              <w:top w:val="nil"/>
              <w:left w:val="nil"/>
              <w:bottom w:val="nil"/>
              <w:right w:val="nil"/>
            </w:tcBorders>
            <w:noWrap/>
            <w:tcMar>
              <w:top w:w="15" w:type="dxa"/>
              <w:left w:w="15" w:type="dxa"/>
              <w:bottom w:w="0" w:type="dxa"/>
              <w:right w:w="15" w:type="dxa"/>
            </w:tcMar>
            <w:vAlign w:val="bottom"/>
          </w:tcPr>
          <w:p w14:paraId="0EBF8773" w14:textId="77777777" w:rsidR="005A5ECB" w:rsidRPr="005A5ECB" w:rsidRDefault="005A5ECB" w:rsidP="00EC5613">
            <w:pPr>
              <w:rPr>
                <w:rFonts w:ascii="Times New Roman" w:hAnsi="Times New Roman" w:cs="Times New Roman"/>
                <w:b/>
              </w:rPr>
            </w:pPr>
          </w:p>
        </w:tc>
        <w:tc>
          <w:tcPr>
            <w:tcW w:w="856" w:type="pct"/>
            <w:tcBorders>
              <w:top w:val="single" w:sz="4" w:space="0" w:color="auto"/>
              <w:left w:val="nil"/>
              <w:right w:val="nil"/>
            </w:tcBorders>
            <w:noWrap/>
            <w:tcMar>
              <w:top w:w="15" w:type="dxa"/>
              <w:left w:w="15" w:type="dxa"/>
              <w:bottom w:w="0" w:type="dxa"/>
              <w:right w:w="15" w:type="dxa"/>
            </w:tcMar>
            <w:vAlign w:val="bottom"/>
          </w:tcPr>
          <w:p w14:paraId="64BBF096"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2,177</w:t>
            </w:r>
          </w:p>
        </w:tc>
        <w:tc>
          <w:tcPr>
            <w:tcW w:w="27" w:type="pct"/>
            <w:tcBorders>
              <w:top w:val="nil"/>
              <w:left w:val="nil"/>
              <w:bottom w:val="nil"/>
              <w:right w:val="nil"/>
            </w:tcBorders>
            <w:noWrap/>
            <w:tcMar>
              <w:top w:w="15" w:type="dxa"/>
              <w:left w:w="15" w:type="dxa"/>
              <w:bottom w:w="0" w:type="dxa"/>
              <w:right w:w="15" w:type="dxa"/>
            </w:tcMar>
            <w:vAlign w:val="bottom"/>
          </w:tcPr>
          <w:p w14:paraId="190991F9" w14:textId="77777777" w:rsidR="005A5ECB" w:rsidRPr="005A5ECB" w:rsidRDefault="005A5ECB" w:rsidP="00EC5613">
            <w:pPr>
              <w:jc w:val="right"/>
              <w:rPr>
                <w:rFonts w:ascii="Times New Roman" w:hAnsi="Times New Roman" w:cs="Times New Roman"/>
                <w:bCs/>
              </w:rPr>
            </w:pPr>
          </w:p>
        </w:tc>
        <w:tc>
          <w:tcPr>
            <w:tcW w:w="793" w:type="pct"/>
            <w:tcBorders>
              <w:top w:val="single" w:sz="4" w:space="0" w:color="auto"/>
              <w:left w:val="nil"/>
              <w:right w:val="nil"/>
            </w:tcBorders>
            <w:vAlign w:val="bottom"/>
          </w:tcPr>
          <w:p w14:paraId="1F31AB04"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(6,453)</w:t>
            </w:r>
          </w:p>
        </w:tc>
      </w:tr>
      <w:tr w:rsidR="005A5ECB" w:rsidRPr="005A5ECB" w14:paraId="53471516" w14:textId="77777777" w:rsidTr="005A5ECB">
        <w:trPr>
          <w:trHeight w:val="309"/>
        </w:trPr>
        <w:tc>
          <w:tcPr>
            <w:tcW w:w="3304" w:type="pct"/>
            <w:tcBorders>
              <w:top w:val="nil"/>
              <w:left w:val="nil"/>
              <w:bottom w:val="nil"/>
              <w:right w:val="nil"/>
            </w:tcBorders>
            <w:tcMar>
              <w:top w:w="15" w:type="dxa"/>
              <w:left w:w="15" w:type="dxa"/>
              <w:bottom w:w="0" w:type="dxa"/>
              <w:right w:w="15" w:type="dxa"/>
            </w:tcMar>
            <w:vAlign w:val="bottom"/>
          </w:tcPr>
          <w:p w14:paraId="290F3E2A" w14:textId="77777777" w:rsidR="005A5ECB" w:rsidRPr="005A5ECB" w:rsidRDefault="005A5ECB" w:rsidP="00EC5613">
            <w:pPr>
              <w:rPr>
                <w:rFonts w:ascii="Times New Roman" w:hAnsi="Times New Roman" w:cs="Times New Roman"/>
                <w:bCs/>
              </w:rPr>
            </w:pPr>
            <w:r w:rsidRPr="005A5ECB">
              <w:rPr>
                <w:rFonts w:ascii="Times New Roman" w:hAnsi="Times New Roman" w:cs="Times New Roman"/>
                <w:bCs/>
              </w:rPr>
              <w:t>Cash and cash equivalents at beginning of year</w:t>
            </w:r>
          </w:p>
        </w:tc>
        <w:tc>
          <w:tcPr>
            <w:tcW w:w="20" w:type="pct"/>
            <w:tcBorders>
              <w:top w:val="nil"/>
              <w:left w:val="nil"/>
              <w:bottom w:val="nil"/>
              <w:right w:val="nil"/>
            </w:tcBorders>
            <w:noWrap/>
            <w:tcMar>
              <w:top w:w="15" w:type="dxa"/>
              <w:left w:w="15" w:type="dxa"/>
              <w:bottom w:w="0" w:type="dxa"/>
              <w:right w:w="15" w:type="dxa"/>
            </w:tcMar>
            <w:vAlign w:val="bottom"/>
          </w:tcPr>
          <w:p w14:paraId="48D0A840" w14:textId="77777777" w:rsidR="005A5ECB" w:rsidRPr="005A5ECB" w:rsidRDefault="005A5ECB" w:rsidP="00EC5613">
            <w:pPr>
              <w:rPr>
                <w:rFonts w:ascii="Times New Roman" w:hAnsi="Times New Roman" w:cs="Times New Roman"/>
                <w:b/>
              </w:rPr>
            </w:pPr>
          </w:p>
        </w:tc>
        <w:tc>
          <w:tcPr>
            <w:tcW w:w="856" w:type="pct"/>
            <w:tcBorders>
              <w:top w:val="nil"/>
              <w:left w:val="nil"/>
              <w:bottom w:val="single" w:sz="4" w:space="0" w:color="auto"/>
              <w:right w:val="nil"/>
            </w:tcBorders>
            <w:noWrap/>
            <w:tcMar>
              <w:top w:w="15" w:type="dxa"/>
              <w:left w:w="15" w:type="dxa"/>
              <w:bottom w:w="0" w:type="dxa"/>
              <w:right w:w="15" w:type="dxa"/>
            </w:tcMar>
            <w:vAlign w:val="bottom"/>
          </w:tcPr>
          <w:p w14:paraId="07D374AC"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(7,603)</w:t>
            </w:r>
          </w:p>
        </w:tc>
        <w:tc>
          <w:tcPr>
            <w:tcW w:w="27" w:type="pct"/>
            <w:tcBorders>
              <w:top w:val="nil"/>
              <w:left w:val="nil"/>
              <w:bottom w:val="nil"/>
              <w:right w:val="nil"/>
            </w:tcBorders>
            <w:noWrap/>
            <w:tcMar>
              <w:top w:w="15" w:type="dxa"/>
              <w:left w:w="15" w:type="dxa"/>
              <w:bottom w:w="0" w:type="dxa"/>
              <w:right w:w="15" w:type="dxa"/>
            </w:tcMar>
            <w:vAlign w:val="bottom"/>
          </w:tcPr>
          <w:p w14:paraId="562FA0A8" w14:textId="77777777" w:rsidR="005A5ECB" w:rsidRPr="005A5ECB" w:rsidRDefault="005A5ECB" w:rsidP="00EC5613">
            <w:pPr>
              <w:jc w:val="right"/>
              <w:rPr>
                <w:rFonts w:ascii="Times New Roman" w:hAnsi="Times New Roman" w:cs="Times New Roman"/>
                <w:bCs/>
              </w:rPr>
            </w:pPr>
          </w:p>
        </w:tc>
        <w:tc>
          <w:tcPr>
            <w:tcW w:w="793" w:type="pct"/>
            <w:tcBorders>
              <w:top w:val="nil"/>
              <w:left w:val="nil"/>
              <w:bottom w:val="single" w:sz="4" w:space="0" w:color="auto"/>
              <w:right w:val="nil"/>
            </w:tcBorders>
            <w:vAlign w:val="bottom"/>
          </w:tcPr>
          <w:p w14:paraId="7C333361" w14:textId="77777777" w:rsidR="005A5ECB" w:rsidRPr="005A5ECB" w:rsidRDefault="005A5ECB" w:rsidP="00EC5613">
            <w:pPr>
              <w:jc w:val="right"/>
              <w:rPr>
                <w:rFonts w:ascii="Times New Roman" w:hAnsi="Times New Roman" w:cs="Times New Roman"/>
                <w:bCs/>
              </w:rPr>
            </w:pPr>
            <w:r w:rsidRPr="005A5ECB">
              <w:rPr>
                <w:rFonts w:ascii="Times New Roman" w:hAnsi="Times New Roman" w:cs="Times New Roman"/>
                <w:bCs/>
              </w:rPr>
              <w:t>(1,150)</w:t>
            </w:r>
          </w:p>
        </w:tc>
      </w:tr>
      <w:tr w:rsidR="005A5ECB" w:rsidRPr="005A5ECB" w14:paraId="39413FC4" w14:textId="77777777" w:rsidTr="005A5ECB">
        <w:trPr>
          <w:trHeight w:val="318"/>
        </w:trPr>
        <w:tc>
          <w:tcPr>
            <w:tcW w:w="3304" w:type="pct"/>
            <w:tcBorders>
              <w:top w:val="nil"/>
              <w:left w:val="nil"/>
              <w:bottom w:val="nil"/>
              <w:right w:val="nil"/>
            </w:tcBorders>
            <w:tcMar>
              <w:top w:w="15" w:type="dxa"/>
              <w:left w:w="15" w:type="dxa"/>
              <w:bottom w:w="0" w:type="dxa"/>
              <w:right w:w="15" w:type="dxa"/>
            </w:tcMar>
            <w:vAlign w:val="bottom"/>
          </w:tcPr>
          <w:p w14:paraId="6900C8C7" w14:textId="77777777" w:rsidR="005A5ECB" w:rsidRPr="005A5ECB" w:rsidRDefault="005A5ECB" w:rsidP="00EC5613">
            <w:pPr>
              <w:rPr>
                <w:rFonts w:ascii="Times New Roman" w:hAnsi="Times New Roman" w:cs="Times New Roman"/>
                <w:bCs/>
              </w:rPr>
            </w:pPr>
            <w:r w:rsidRPr="005A5ECB">
              <w:rPr>
                <w:rFonts w:ascii="Times New Roman" w:hAnsi="Times New Roman" w:cs="Times New Roman"/>
                <w:bCs/>
              </w:rPr>
              <w:t>Cash and cash equivalents at close of year</w:t>
            </w:r>
          </w:p>
        </w:tc>
        <w:tc>
          <w:tcPr>
            <w:tcW w:w="20" w:type="pct"/>
            <w:tcBorders>
              <w:top w:val="nil"/>
              <w:left w:val="nil"/>
              <w:bottom w:val="nil"/>
              <w:right w:val="nil"/>
            </w:tcBorders>
            <w:noWrap/>
            <w:tcMar>
              <w:top w:w="15" w:type="dxa"/>
              <w:left w:w="15" w:type="dxa"/>
              <w:bottom w:w="0" w:type="dxa"/>
              <w:right w:w="15" w:type="dxa"/>
            </w:tcMar>
            <w:vAlign w:val="bottom"/>
          </w:tcPr>
          <w:p w14:paraId="5E2367B0" w14:textId="77777777" w:rsidR="005A5ECB" w:rsidRPr="005A5ECB" w:rsidRDefault="005A5ECB" w:rsidP="00EC5613">
            <w:pPr>
              <w:rPr>
                <w:rFonts w:ascii="Times New Roman" w:hAnsi="Times New Roman" w:cs="Times New Roman"/>
                <w:b/>
              </w:rPr>
            </w:pPr>
          </w:p>
        </w:tc>
        <w:tc>
          <w:tcPr>
            <w:tcW w:w="856" w:type="pct"/>
            <w:tcBorders>
              <w:top w:val="single" w:sz="4" w:space="0" w:color="auto"/>
              <w:left w:val="nil"/>
              <w:right w:val="nil"/>
            </w:tcBorders>
            <w:noWrap/>
            <w:tcMar>
              <w:top w:w="15" w:type="dxa"/>
              <w:left w:w="15" w:type="dxa"/>
              <w:bottom w:w="0" w:type="dxa"/>
              <w:right w:w="15" w:type="dxa"/>
            </w:tcMar>
            <w:vAlign w:val="bottom"/>
          </w:tcPr>
          <w:p w14:paraId="0F4DAC46" w14:textId="77777777" w:rsidR="005A5ECB" w:rsidRPr="005A5ECB" w:rsidRDefault="005A5ECB" w:rsidP="00EC5613">
            <w:pPr>
              <w:jc w:val="right"/>
              <w:rPr>
                <w:rFonts w:ascii="Times New Roman" w:hAnsi="Times New Roman" w:cs="Times New Roman"/>
                <w:b/>
                <w:u w:val="double"/>
              </w:rPr>
            </w:pPr>
            <w:r w:rsidRPr="005A5ECB">
              <w:rPr>
                <w:rFonts w:ascii="Times New Roman" w:hAnsi="Times New Roman" w:cs="Times New Roman"/>
                <w:b/>
                <w:u w:val="double"/>
              </w:rPr>
              <w:t>(5,426)</w:t>
            </w:r>
          </w:p>
        </w:tc>
        <w:tc>
          <w:tcPr>
            <w:tcW w:w="27" w:type="pct"/>
            <w:tcBorders>
              <w:top w:val="nil"/>
              <w:left w:val="nil"/>
              <w:bottom w:val="nil"/>
              <w:right w:val="nil"/>
            </w:tcBorders>
            <w:noWrap/>
            <w:tcMar>
              <w:top w:w="15" w:type="dxa"/>
              <w:left w:w="15" w:type="dxa"/>
              <w:bottom w:w="0" w:type="dxa"/>
              <w:right w:w="15" w:type="dxa"/>
            </w:tcMar>
            <w:vAlign w:val="bottom"/>
          </w:tcPr>
          <w:p w14:paraId="31D6AB09" w14:textId="77777777" w:rsidR="005A5ECB" w:rsidRPr="005A5ECB" w:rsidRDefault="005A5ECB" w:rsidP="00EC5613">
            <w:pPr>
              <w:jc w:val="right"/>
              <w:rPr>
                <w:rFonts w:ascii="Times New Roman" w:hAnsi="Times New Roman" w:cs="Times New Roman"/>
                <w:b/>
              </w:rPr>
            </w:pPr>
          </w:p>
        </w:tc>
        <w:tc>
          <w:tcPr>
            <w:tcW w:w="793" w:type="pct"/>
            <w:tcBorders>
              <w:top w:val="single" w:sz="4" w:space="0" w:color="auto"/>
              <w:left w:val="nil"/>
              <w:right w:val="nil"/>
            </w:tcBorders>
            <w:vAlign w:val="bottom"/>
          </w:tcPr>
          <w:p w14:paraId="136C3530" w14:textId="77777777" w:rsidR="005A5ECB" w:rsidRPr="005A5ECB" w:rsidRDefault="005A5ECB" w:rsidP="00EC5613">
            <w:pPr>
              <w:jc w:val="right"/>
              <w:rPr>
                <w:rFonts w:ascii="Times New Roman" w:hAnsi="Times New Roman" w:cs="Times New Roman"/>
                <w:b/>
                <w:u w:val="double"/>
              </w:rPr>
            </w:pPr>
            <w:r w:rsidRPr="005A5ECB">
              <w:rPr>
                <w:rFonts w:ascii="Times New Roman" w:hAnsi="Times New Roman" w:cs="Times New Roman"/>
                <w:b/>
                <w:u w:val="double"/>
              </w:rPr>
              <w:t>(7,603)</w:t>
            </w:r>
          </w:p>
        </w:tc>
      </w:tr>
    </w:tbl>
    <w:p w14:paraId="1BFA5841"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p w14:paraId="6E186783"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p w14:paraId="39480BBE"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p w14:paraId="1BF75B4E"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p w14:paraId="7B768CA9"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p w14:paraId="0533303C" w14:textId="77777777" w:rsidR="0061496C" w:rsidRPr="005A5ECB" w:rsidRDefault="0061496C" w:rsidP="00305ECF">
      <w:pPr>
        <w:widowControl w:val="0"/>
        <w:autoSpaceDE w:val="0"/>
        <w:autoSpaceDN w:val="0"/>
        <w:adjustRightInd w:val="0"/>
        <w:jc w:val="both"/>
        <w:rPr>
          <w:rFonts w:ascii="Times New Roman" w:hAnsi="Times New Roman" w:cs="Times New Roman"/>
          <w:b/>
          <w:u w:val="single"/>
        </w:rPr>
      </w:pPr>
    </w:p>
    <w:sectPr w:rsidR="0061496C" w:rsidRPr="005A5ECB" w:rsidSect="00742BA1">
      <w:headerReference w:type="even" r:id="rId22"/>
      <w:headerReference w:type="default" r:id="rId23"/>
      <w:headerReference w:type="first" r:id="rId24"/>
      <w:pgSz w:w="12240" w:h="15840"/>
      <w:pgMar w:top="1152" w:right="1440" w:bottom="1008" w:left="144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5EDFE7" w14:textId="77777777" w:rsidR="00FB7A7D" w:rsidRDefault="00FB7A7D" w:rsidP="00B7493C">
      <w:r>
        <w:separator/>
      </w:r>
    </w:p>
  </w:endnote>
  <w:endnote w:type="continuationSeparator" w:id="0">
    <w:p w14:paraId="1F820491" w14:textId="77777777" w:rsidR="00FB7A7D" w:rsidRDefault="00FB7A7D" w:rsidP="00B749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mienne">
    <w:charset w:val="00"/>
    <w:family w:val="auto"/>
    <w:pitch w:val="variable"/>
    <w:sig w:usb0="80000027" w:usb1="4000004A" w:usb2="00000000" w:usb3="00000000" w:csb0="00000001" w:csb1="00000000"/>
  </w:font>
  <w:font w:name="OpenSans-Light">
    <w:altName w:val="Calibri"/>
    <w:panose1 w:val="00000000000000000000"/>
    <w:charset w:val="00"/>
    <w:family w:val="auto"/>
    <w:notTrueType/>
    <w:pitch w:val="default"/>
    <w:sig w:usb0="00000003" w:usb1="00000000" w:usb2="00000000" w:usb3="00000000" w:csb0="00000001" w:csb1="00000000"/>
  </w:font>
  <w:font w:name="OpenSans-Semibold">
    <w:charset w:val="00"/>
    <w:family w:val="swiss"/>
    <w:pitch w:val="default"/>
    <w:sig w:usb0="00000003" w:usb1="00000000" w:usb2="00000000" w:usb3="00000000" w:csb0="00000001" w:csb1="00000000"/>
  </w:font>
  <w:font w:name="Brave Sans">
    <w:altName w:val="Calibri"/>
    <w:charset w:val="00"/>
    <w:family w:val="swiss"/>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336EAE" w14:textId="77777777" w:rsidR="00FB7A7D" w:rsidRDefault="00FB7A7D" w:rsidP="00B7493C">
      <w:r>
        <w:separator/>
      </w:r>
    </w:p>
  </w:footnote>
  <w:footnote w:type="continuationSeparator" w:id="0">
    <w:p w14:paraId="573C8A40" w14:textId="77777777" w:rsidR="00FB7A7D" w:rsidRDefault="00FB7A7D" w:rsidP="00B749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C3D30" w14:textId="4D8032E9" w:rsidR="00B7493C" w:rsidRDefault="00B7493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09FE0" w14:textId="4A2E0663" w:rsidR="00B7493C" w:rsidRDefault="00B749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6C4B8" w14:textId="453997C5" w:rsidR="00B7493C" w:rsidRDefault="00B749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8E6F20"/>
    <w:multiLevelType w:val="multilevel"/>
    <w:tmpl w:val="3F3C6012"/>
    <w:lvl w:ilvl="0">
      <w:start w:val="1"/>
      <w:numFmt w:val="decimal"/>
      <w:lvlText w:val="%1."/>
      <w:lvlJc w:val="left"/>
      <w:pPr>
        <w:tabs>
          <w:tab w:val="num" w:pos="360"/>
        </w:tabs>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31A00CE3"/>
    <w:multiLevelType w:val="singleLevel"/>
    <w:tmpl w:val="87ECF3E8"/>
    <w:lvl w:ilvl="0">
      <w:start w:val="1"/>
      <w:numFmt w:val="lowerRoman"/>
      <w:lvlText w:val="(%1)"/>
      <w:lvlJc w:val="left"/>
      <w:pPr>
        <w:tabs>
          <w:tab w:val="num" w:pos="1440"/>
        </w:tabs>
        <w:ind w:left="1440" w:hanging="720"/>
      </w:pPr>
      <w:rPr>
        <w:rFonts w:hint="default"/>
      </w:rPr>
    </w:lvl>
  </w:abstractNum>
  <w:abstractNum w:abstractNumId="2">
    <w:nsid w:val="33882437"/>
    <w:multiLevelType w:val="singleLevel"/>
    <w:tmpl w:val="87ECF3E8"/>
    <w:lvl w:ilvl="0">
      <w:start w:val="1"/>
      <w:numFmt w:val="lowerRoman"/>
      <w:lvlText w:val="(%1)"/>
      <w:lvlJc w:val="left"/>
      <w:pPr>
        <w:tabs>
          <w:tab w:val="num" w:pos="5130"/>
        </w:tabs>
        <w:ind w:left="5130" w:hanging="720"/>
      </w:pPr>
      <w:rPr>
        <w:rFonts w:hint="default"/>
      </w:rPr>
    </w:lvl>
  </w:abstractNum>
  <w:abstractNum w:abstractNumId="3">
    <w:nsid w:val="39424A2D"/>
    <w:multiLevelType w:val="hybridMultilevel"/>
    <w:tmpl w:val="13F4EF0A"/>
    <w:lvl w:ilvl="0" w:tplc="3C56FE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655718A"/>
    <w:multiLevelType w:val="singleLevel"/>
    <w:tmpl w:val="2008484A"/>
    <w:lvl w:ilvl="0">
      <w:start w:val="12"/>
      <w:numFmt w:val="bullet"/>
      <w:lvlText w:val="-"/>
      <w:lvlJc w:val="left"/>
      <w:pPr>
        <w:tabs>
          <w:tab w:val="num" w:pos="1080"/>
        </w:tabs>
        <w:ind w:left="1080" w:hanging="360"/>
      </w:pPr>
      <w:rPr>
        <w:rFonts w:ascii="Times New Roman" w:hAnsi="Times New Roman" w:hint="default"/>
      </w:rPr>
    </w:lvl>
  </w:abstractNum>
  <w:abstractNum w:abstractNumId="5">
    <w:nsid w:val="54F1751B"/>
    <w:multiLevelType w:val="hybridMultilevel"/>
    <w:tmpl w:val="C5A87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56262CCC"/>
    <w:multiLevelType w:val="hybridMultilevel"/>
    <w:tmpl w:val="521A0270"/>
    <w:lvl w:ilvl="0" w:tplc="DBCEEE4E">
      <w:start w:val="1"/>
      <w:numFmt w:val="lowerRoman"/>
      <w:lvlText w:val="(%1)"/>
      <w:lvlJc w:val="left"/>
      <w:pPr>
        <w:ind w:left="72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A2F0390"/>
    <w:multiLevelType w:val="hybridMultilevel"/>
    <w:tmpl w:val="6F4041D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5D8A3B56"/>
    <w:multiLevelType w:val="hybridMultilevel"/>
    <w:tmpl w:val="18F25668"/>
    <w:lvl w:ilvl="0" w:tplc="08090001">
      <w:start w:val="1"/>
      <w:numFmt w:val="bullet"/>
      <w:lvlText w:val=""/>
      <w:lvlJc w:val="left"/>
      <w:pPr>
        <w:ind w:left="1117" w:hanging="360"/>
      </w:pPr>
      <w:rPr>
        <w:rFonts w:ascii="Symbol" w:hAnsi="Symbol" w:hint="default"/>
      </w:rPr>
    </w:lvl>
    <w:lvl w:ilvl="1" w:tplc="08090003" w:tentative="1">
      <w:start w:val="1"/>
      <w:numFmt w:val="bullet"/>
      <w:lvlText w:val="o"/>
      <w:lvlJc w:val="left"/>
      <w:pPr>
        <w:ind w:left="1837" w:hanging="360"/>
      </w:pPr>
      <w:rPr>
        <w:rFonts w:ascii="Courier New" w:hAnsi="Courier New" w:cs="Courier New" w:hint="default"/>
      </w:rPr>
    </w:lvl>
    <w:lvl w:ilvl="2" w:tplc="08090005" w:tentative="1">
      <w:start w:val="1"/>
      <w:numFmt w:val="bullet"/>
      <w:lvlText w:val=""/>
      <w:lvlJc w:val="left"/>
      <w:pPr>
        <w:ind w:left="2557" w:hanging="360"/>
      </w:pPr>
      <w:rPr>
        <w:rFonts w:ascii="Wingdings" w:hAnsi="Wingdings" w:hint="default"/>
      </w:rPr>
    </w:lvl>
    <w:lvl w:ilvl="3" w:tplc="08090001" w:tentative="1">
      <w:start w:val="1"/>
      <w:numFmt w:val="bullet"/>
      <w:lvlText w:val=""/>
      <w:lvlJc w:val="left"/>
      <w:pPr>
        <w:ind w:left="3277" w:hanging="360"/>
      </w:pPr>
      <w:rPr>
        <w:rFonts w:ascii="Symbol" w:hAnsi="Symbol" w:hint="default"/>
      </w:rPr>
    </w:lvl>
    <w:lvl w:ilvl="4" w:tplc="08090003" w:tentative="1">
      <w:start w:val="1"/>
      <w:numFmt w:val="bullet"/>
      <w:lvlText w:val="o"/>
      <w:lvlJc w:val="left"/>
      <w:pPr>
        <w:ind w:left="3997" w:hanging="360"/>
      </w:pPr>
      <w:rPr>
        <w:rFonts w:ascii="Courier New" w:hAnsi="Courier New" w:cs="Courier New" w:hint="default"/>
      </w:rPr>
    </w:lvl>
    <w:lvl w:ilvl="5" w:tplc="08090005" w:tentative="1">
      <w:start w:val="1"/>
      <w:numFmt w:val="bullet"/>
      <w:lvlText w:val=""/>
      <w:lvlJc w:val="left"/>
      <w:pPr>
        <w:ind w:left="4717" w:hanging="360"/>
      </w:pPr>
      <w:rPr>
        <w:rFonts w:ascii="Wingdings" w:hAnsi="Wingdings" w:hint="default"/>
      </w:rPr>
    </w:lvl>
    <w:lvl w:ilvl="6" w:tplc="08090001" w:tentative="1">
      <w:start w:val="1"/>
      <w:numFmt w:val="bullet"/>
      <w:lvlText w:val=""/>
      <w:lvlJc w:val="left"/>
      <w:pPr>
        <w:ind w:left="5437" w:hanging="360"/>
      </w:pPr>
      <w:rPr>
        <w:rFonts w:ascii="Symbol" w:hAnsi="Symbol" w:hint="default"/>
      </w:rPr>
    </w:lvl>
    <w:lvl w:ilvl="7" w:tplc="08090003" w:tentative="1">
      <w:start w:val="1"/>
      <w:numFmt w:val="bullet"/>
      <w:lvlText w:val="o"/>
      <w:lvlJc w:val="left"/>
      <w:pPr>
        <w:ind w:left="6157" w:hanging="360"/>
      </w:pPr>
      <w:rPr>
        <w:rFonts w:ascii="Courier New" w:hAnsi="Courier New" w:cs="Courier New" w:hint="default"/>
      </w:rPr>
    </w:lvl>
    <w:lvl w:ilvl="8" w:tplc="08090005" w:tentative="1">
      <w:start w:val="1"/>
      <w:numFmt w:val="bullet"/>
      <w:lvlText w:val=""/>
      <w:lvlJc w:val="left"/>
      <w:pPr>
        <w:ind w:left="6877" w:hanging="360"/>
      </w:pPr>
      <w:rPr>
        <w:rFonts w:ascii="Wingdings" w:hAnsi="Wingdings" w:hint="default"/>
      </w:rPr>
    </w:lvl>
  </w:abstractNum>
  <w:abstractNum w:abstractNumId="9">
    <w:nsid w:val="64A02D3E"/>
    <w:multiLevelType w:val="multilevel"/>
    <w:tmpl w:val="E7EA8B9C"/>
    <w:lvl w:ilvl="0">
      <w:start w:val="1"/>
      <w:numFmt w:val="decimal"/>
      <w:pStyle w:val="Heading3"/>
      <w:lvlText w:val="%1."/>
      <w:lvlJc w:val="left"/>
      <w:pPr>
        <w:ind w:left="360" w:hanging="360"/>
      </w:pPr>
    </w:lvl>
    <w:lvl w:ilvl="1">
      <w:start w:val="1"/>
      <w:numFmt w:val="decimal"/>
      <w:isLgl/>
      <w:lvlText w:val="%1.%2."/>
      <w:lvlJc w:val="left"/>
      <w:pPr>
        <w:ind w:left="720" w:hanging="720"/>
      </w:pPr>
      <w:rPr>
        <w:rFonts w:hint="default"/>
      </w:rPr>
    </w:lvl>
    <w:lvl w:ilvl="2">
      <w:start w:val="1"/>
      <w:numFmt w:val="decimal"/>
      <w:pStyle w:val="Heading5"/>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
    <w:nsid w:val="7CE65C31"/>
    <w:multiLevelType w:val="hybridMultilevel"/>
    <w:tmpl w:val="D5A4B04C"/>
    <w:lvl w:ilvl="0" w:tplc="4B3A4D2A">
      <w:start w:val="1"/>
      <w:numFmt w:val="lowerRoman"/>
      <w:lvlText w:val="(%1)"/>
      <w:lvlJc w:val="left"/>
      <w:pPr>
        <w:ind w:left="1146" w:hanging="72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8"/>
  </w:num>
  <w:num w:numId="2">
    <w:abstractNumId w:val="5"/>
  </w:num>
  <w:num w:numId="3">
    <w:abstractNumId w:val="10"/>
  </w:num>
  <w:num w:numId="4">
    <w:abstractNumId w:val="3"/>
  </w:num>
  <w:num w:numId="5">
    <w:abstractNumId w:val="6"/>
  </w:num>
  <w:num w:numId="6">
    <w:abstractNumId w:val="0"/>
  </w:num>
  <w:num w:numId="7">
    <w:abstractNumId w:val="2"/>
  </w:num>
  <w:num w:numId="8">
    <w:abstractNumId w:val="1"/>
  </w:num>
  <w:num w:numId="9">
    <w:abstractNumId w:val="7"/>
  </w:num>
  <w:num w:numId="10">
    <w:abstractNumId w:val="9"/>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D50"/>
    <w:rsid w:val="0001516E"/>
    <w:rsid w:val="00023FC9"/>
    <w:rsid w:val="00030518"/>
    <w:rsid w:val="00036086"/>
    <w:rsid w:val="000368BA"/>
    <w:rsid w:val="00047CF3"/>
    <w:rsid w:val="0007096C"/>
    <w:rsid w:val="000E000E"/>
    <w:rsid w:val="000F623D"/>
    <w:rsid w:val="001102E3"/>
    <w:rsid w:val="00110BA1"/>
    <w:rsid w:val="001148AA"/>
    <w:rsid w:val="0011594F"/>
    <w:rsid w:val="00120149"/>
    <w:rsid w:val="0012575E"/>
    <w:rsid w:val="00140587"/>
    <w:rsid w:val="00143182"/>
    <w:rsid w:val="00163FFF"/>
    <w:rsid w:val="00172D69"/>
    <w:rsid w:val="001753A4"/>
    <w:rsid w:val="00181CD1"/>
    <w:rsid w:val="00183872"/>
    <w:rsid w:val="001C0E07"/>
    <w:rsid w:val="001C74E0"/>
    <w:rsid w:val="001F3331"/>
    <w:rsid w:val="002047BE"/>
    <w:rsid w:val="002305B6"/>
    <w:rsid w:val="002330C9"/>
    <w:rsid w:val="0025064C"/>
    <w:rsid w:val="00252D77"/>
    <w:rsid w:val="00284163"/>
    <w:rsid w:val="002C3B64"/>
    <w:rsid w:val="002D192A"/>
    <w:rsid w:val="003029B6"/>
    <w:rsid w:val="00305ECF"/>
    <w:rsid w:val="0031622E"/>
    <w:rsid w:val="00326EC1"/>
    <w:rsid w:val="00333538"/>
    <w:rsid w:val="00336639"/>
    <w:rsid w:val="00364215"/>
    <w:rsid w:val="00370E79"/>
    <w:rsid w:val="003B3F3C"/>
    <w:rsid w:val="003B4621"/>
    <w:rsid w:val="003B48FC"/>
    <w:rsid w:val="003D1FDA"/>
    <w:rsid w:val="003E552E"/>
    <w:rsid w:val="00400377"/>
    <w:rsid w:val="00440345"/>
    <w:rsid w:val="0044546F"/>
    <w:rsid w:val="00450CD0"/>
    <w:rsid w:val="00451E9B"/>
    <w:rsid w:val="00464755"/>
    <w:rsid w:val="004659E1"/>
    <w:rsid w:val="004A4EAD"/>
    <w:rsid w:val="004C5B2C"/>
    <w:rsid w:val="004D3C16"/>
    <w:rsid w:val="004D7530"/>
    <w:rsid w:val="004E3FD3"/>
    <w:rsid w:val="004F19F5"/>
    <w:rsid w:val="00530C9B"/>
    <w:rsid w:val="0054352E"/>
    <w:rsid w:val="00561A4F"/>
    <w:rsid w:val="0056369B"/>
    <w:rsid w:val="005829DA"/>
    <w:rsid w:val="005A5ECB"/>
    <w:rsid w:val="005C34C2"/>
    <w:rsid w:val="005F084F"/>
    <w:rsid w:val="006024A8"/>
    <w:rsid w:val="00607666"/>
    <w:rsid w:val="0061496C"/>
    <w:rsid w:val="00625DD1"/>
    <w:rsid w:val="00650084"/>
    <w:rsid w:val="00657685"/>
    <w:rsid w:val="00676084"/>
    <w:rsid w:val="00684AA5"/>
    <w:rsid w:val="006851B4"/>
    <w:rsid w:val="006A78AD"/>
    <w:rsid w:val="006C02A2"/>
    <w:rsid w:val="006E7579"/>
    <w:rsid w:val="007102C4"/>
    <w:rsid w:val="00710426"/>
    <w:rsid w:val="007173C2"/>
    <w:rsid w:val="00727972"/>
    <w:rsid w:val="00730FB0"/>
    <w:rsid w:val="00733779"/>
    <w:rsid w:val="00742BA1"/>
    <w:rsid w:val="0075105A"/>
    <w:rsid w:val="00751AAE"/>
    <w:rsid w:val="00765B0F"/>
    <w:rsid w:val="00767FB2"/>
    <w:rsid w:val="0077548D"/>
    <w:rsid w:val="00790C17"/>
    <w:rsid w:val="007C321F"/>
    <w:rsid w:val="007C67D4"/>
    <w:rsid w:val="007F7DCB"/>
    <w:rsid w:val="008039AB"/>
    <w:rsid w:val="00804B53"/>
    <w:rsid w:val="00816579"/>
    <w:rsid w:val="00836E80"/>
    <w:rsid w:val="0085082D"/>
    <w:rsid w:val="00866936"/>
    <w:rsid w:val="00876353"/>
    <w:rsid w:val="00885D80"/>
    <w:rsid w:val="008877B7"/>
    <w:rsid w:val="00890DF6"/>
    <w:rsid w:val="0089267D"/>
    <w:rsid w:val="008A310E"/>
    <w:rsid w:val="008A3ED2"/>
    <w:rsid w:val="008C3724"/>
    <w:rsid w:val="008E540E"/>
    <w:rsid w:val="008E73FC"/>
    <w:rsid w:val="00912994"/>
    <w:rsid w:val="00921B76"/>
    <w:rsid w:val="00926A8F"/>
    <w:rsid w:val="00996188"/>
    <w:rsid w:val="009C0A8C"/>
    <w:rsid w:val="009D1914"/>
    <w:rsid w:val="00A14B07"/>
    <w:rsid w:val="00A2465D"/>
    <w:rsid w:val="00A36490"/>
    <w:rsid w:val="00A7180A"/>
    <w:rsid w:val="00A907E0"/>
    <w:rsid w:val="00A96915"/>
    <w:rsid w:val="00A97FA7"/>
    <w:rsid w:val="00AA1A9C"/>
    <w:rsid w:val="00AB6AE1"/>
    <w:rsid w:val="00AC2EE3"/>
    <w:rsid w:val="00AE5766"/>
    <w:rsid w:val="00B1217A"/>
    <w:rsid w:val="00B44189"/>
    <w:rsid w:val="00B530C9"/>
    <w:rsid w:val="00B53E70"/>
    <w:rsid w:val="00B73CB0"/>
    <w:rsid w:val="00B7493C"/>
    <w:rsid w:val="00BA515A"/>
    <w:rsid w:val="00C1045A"/>
    <w:rsid w:val="00C35487"/>
    <w:rsid w:val="00C471CE"/>
    <w:rsid w:val="00C537BE"/>
    <w:rsid w:val="00C75645"/>
    <w:rsid w:val="00C80FDC"/>
    <w:rsid w:val="00D131B6"/>
    <w:rsid w:val="00D134DD"/>
    <w:rsid w:val="00D14FD9"/>
    <w:rsid w:val="00D23293"/>
    <w:rsid w:val="00D35211"/>
    <w:rsid w:val="00D3618B"/>
    <w:rsid w:val="00D3736D"/>
    <w:rsid w:val="00D62491"/>
    <w:rsid w:val="00D63728"/>
    <w:rsid w:val="00D81340"/>
    <w:rsid w:val="00D85B6D"/>
    <w:rsid w:val="00D962E3"/>
    <w:rsid w:val="00DB2F57"/>
    <w:rsid w:val="00DB347B"/>
    <w:rsid w:val="00DE4566"/>
    <w:rsid w:val="00E21C7B"/>
    <w:rsid w:val="00E852C2"/>
    <w:rsid w:val="00E91696"/>
    <w:rsid w:val="00E95B62"/>
    <w:rsid w:val="00EB2F23"/>
    <w:rsid w:val="00EC6400"/>
    <w:rsid w:val="00EC6640"/>
    <w:rsid w:val="00F10285"/>
    <w:rsid w:val="00F1352C"/>
    <w:rsid w:val="00F16448"/>
    <w:rsid w:val="00F17D50"/>
    <w:rsid w:val="00F5457C"/>
    <w:rsid w:val="00F5707F"/>
    <w:rsid w:val="00F9368C"/>
    <w:rsid w:val="00FB073C"/>
    <w:rsid w:val="00FB751A"/>
    <w:rsid w:val="00FB7682"/>
    <w:rsid w:val="00FB7A7D"/>
    <w:rsid w:val="00FC0DDA"/>
    <w:rsid w:val="00FF68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994EA4"/>
  <w14:defaultImageDpi w14:val="300"/>
  <w15:docId w15:val="{E96DCA64-A732-442D-9C1D-EFC8A5832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ListParagraph"/>
    <w:next w:val="Normal"/>
    <w:link w:val="Heading3Char"/>
    <w:uiPriority w:val="9"/>
    <w:unhideWhenUsed/>
    <w:qFormat/>
    <w:rsid w:val="009C0A8C"/>
    <w:pPr>
      <w:numPr>
        <w:numId w:val="10"/>
      </w:numPr>
      <w:jc w:val="both"/>
      <w:outlineLvl w:val="2"/>
    </w:pPr>
    <w:rPr>
      <w:rFonts w:ascii="Century Gothic" w:eastAsia="Calibri" w:hAnsi="Century Gothic" w:cs="Times New Roman"/>
      <w:b/>
      <w:lang w:val="en-GB"/>
    </w:rPr>
  </w:style>
  <w:style w:type="paragraph" w:styleId="Heading5">
    <w:name w:val="heading 5"/>
    <w:basedOn w:val="ListParagraph"/>
    <w:next w:val="Normal"/>
    <w:link w:val="Heading5Char"/>
    <w:uiPriority w:val="9"/>
    <w:unhideWhenUsed/>
    <w:qFormat/>
    <w:rsid w:val="009C0A8C"/>
    <w:pPr>
      <w:numPr>
        <w:ilvl w:val="2"/>
        <w:numId w:val="10"/>
      </w:numPr>
      <w:jc w:val="both"/>
      <w:outlineLvl w:val="4"/>
    </w:pPr>
    <w:rPr>
      <w:rFonts w:ascii="Century Gothic" w:eastAsia="Calibri" w:hAnsi="Century Gothic"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6C02A2"/>
  </w:style>
  <w:style w:type="paragraph" w:customStyle="1" w:styleId="Style1">
    <w:name w:val="Style1"/>
    <w:next w:val="Normal"/>
    <w:rsid w:val="006C02A2"/>
    <w:pPr>
      <w:spacing w:after="200" w:line="276" w:lineRule="auto"/>
    </w:pPr>
    <w:rPr>
      <w:rFonts w:ascii="Amienne" w:eastAsiaTheme="minorHAnsi" w:hAnsi="Amienne"/>
      <w:sz w:val="22"/>
      <w:szCs w:val="22"/>
    </w:rPr>
  </w:style>
  <w:style w:type="paragraph" w:customStyle="1" w:styleId="BODYCOPY">
    <w:name w:val="BODY COPY"/>
    <w:basedOn w:val="Normal"/>
    <w:uiPriority w:val="99"/>
    <w:rsid w:val="00F17D50"/>
    <w:pPr>
      <w:widowControl w:val="0"/>
      <w:suppressAutoHyphens/>
      <w:autoSpaceDE w:val="0"/>
      <w:autoSpaceDN w:val="0"/>
      <w:adjustRightInd w:val="0"/>
      <w:spacing w:line="260" w:lineRule="atLeast"/>
      <w:jc w:val="both"/>
      <w:textAlignment w:val="center"/>
    </w:pPr>
    <w:rPr>
      <w:rFonts w:ascii="OpenSans-Light" w:hAnsi="OpenSans-Light" w:cs="OpenSans-Light"/>
      <w:color w:val="000000"/>
      <w:sz w:val="18"/>
      <w:szCs w:val="18"/>
      <w:lang w:val="en-GB"/>
    </w:rPr>
  </w:style>
  <w:style w:type="paragraph" w:customStyle="1" w:styleId="SUB-HEADERblack">
    <w:name w:val="SUB-HEADER (black)"/>
    <w:basedOn w:val="Normal"/>
    <w:uiPriority w:val="99"/>
    <w:rsid w:val="00F17D50"/>
    <w:pPr>
      <w:widowControl w:val="0"/>
      <w:autoSpaceDE w:val="0"/>
      <w:autoSpaceDN w:val="0"/>
      <w:adjustRightInd w:val="0"/>
      <w:spacing w:line="288" w:lineRule="auto"/>
      <w:textAlignment w:val="center"/>
    </w:pPr>
    <w:rPr>
      <w:rFonts w:ascii="OpenSans-Semibold" w:hAnsi="OpenSans-Semibold" w:cs="OpenSans-Semibold"/>
      <w:color w:val="000000"/>
      <w:sz w:val="18"/>
      <w:szCs w:val="18"/>
      <w:lang w:val="en-GB"/>
    </w:rPr>
  </w:style>
  <w:style w:type="paragraph" w:customStyle="1" w:styleId="BULLETS">
    <w:name w:val="BULLETS"/>
    <w:basedOn w:val="BODYCOPY"/>
    <w:uiPriority w:val="99"/>
    <w:rsid w:val="00F17D50"/>
    <w:pPr>
      <w:ind w:left="340" w:hanging="340"/>
    </w:pPr>
  </w:style>
  <w:style w:type="paragraph" w:customStyle="1" w:styleId="SUBHEADER2orange">
    <w:name w:val="SUB HEADER 2 (orange)"/>
    <w:basedOn w:val="Normal"/>
    <w:uiPriority w:val="99"/>
    <w:rsid w:val="00D3736D"/>
    <w:pPr>
      <w:widowControl w:val="0"/>
      <w:autoSpaceDE w:val="0"/>
      <w:autoSpaceDN w:val="0"/>
      <w:adjustRightInd w:val="0"/>
      <w:spacing w:line="288" w:lineRule="auto"/>
      <w:textAlignment w:val="center"/>
    </w:pPr>
    <w:rPr>
      <w:rFonts w:ascii="OpenSans-Semibold" w:hAnsi="OpenSans-Semibold" w:cs="OpenSans-Semibold"/>
      <w:color w:val="F5831F"/>
      <w:sz w:val="18"/>
      <w:szCs w:val="18"/>
      <w:lang w:val="en-GB"/>
    </w:rPr>
  </w:style>
  <w:style w:type="paragraph" w:customStyle="1" w:styleId="Default">
    <w:name w:val="Default"/>
    <w:basedOn w:val="Normal"/>
    <w:rsid w:val="007102C4"/>
    <w:pPr>
      <w:autoSpaceDE w:val="0"/>
      <w:autoSpaceDN w:val="0"/>
    </w:pPr>
    <w:rPr>
      <w:rFonts w:ascii="Brave Sans" w:eastAsiaTheme="minorHAnsi" w:hAnsi="Brave Sans" w:cs="Calibri"/>
      <w:color w:val="000000"/>
      <w:lang w:val="en-GB"/>
    </w:rPr>
  </w:style>
  <w:style w:type="character" w:styleId="CommentReference">
    <w:name w:val="annotation reference"/>
    <w:basedOn w:val="DefaultParagraphFont"/>
    <w:uiPriority w:val="99"/>
    <w:semiHidden/>
    <w:unhideWhenUsed/>
    <w:rsid w:val="008877B7"/>
    <w:rPr>
      <w:sz w:val="16"/>
      <w:szCs w:val="16"/>
    </w:rPr>
  </w:style>
  <w:style w:type="paragraph" w:styleId="CommentText">
    <w:name w:val="annotation text"/>
    <w:basedOn w:val="Normal"/>
    <w:link w:val="CommentTextChar"/>
    <w:uiPriority w:val="99"/>
    <w:semiHidden/>
    <w:unhideWhenUsed/>
    <w:rsid w:val="008877B7"/>
    <w:rPr>
      <w:sz w:val="20"/>
      <w:szCs w:val="20"/>
    </w:rPr>
  </w:style>
  <w:style w:type="character" w:customStyle="1" w:styleId="CommentTextChar">
    <w:name w:val="Comment Text Char"/>
    <w:basedOn w:val="DefaultParagraphFont"/>
    <w:link w:val="CommentText"/>
    <w:uiPriority w:val="99"/>
    <w:semiHidden/>
    <w:rsid w:val="008877B7"/>
    <w:rPr>
      <w:sz w:val="20"/>
      <w:szCs w:val="20"/>
    </w:rPr>
  </w:style>
  <w:style w:type="paragraph" w:styleId="CommentSubject">
    <w:name w:val="annotation subject"/>
    <w:basedOn w:val="CommentText"/>
    <w:next w:val="CommentText"/>
    <w:link w:val="CommentSubjectChar"/>
    <w:uiPriority w:val="99"/>
    <w:semiHidden/>
    <w:unhideWhenUsed/>
    <w:rsid w:val="008877B7"/>
    <w:rPr>
      <w:b/>
      <w:bCs/>
    </w:rPr>
  </w:style>
  <w:style w:type="character" w:customStyle="1" w:styleId="CommentSubjectChar">
    <w:name w:val="Comment Subject Char"/>
    <w:basedOn w:val="CommentTextChar"/>
    <w:link w:val="CommentSubject"/>
    <w:uiPriority w:val="99"/>
    <w:semiHidden/>
    <w:rsid w:val="008877B7"/>
    <w:rPr>
      <w:b/>
      <w:bCs/>
      <w:sz w:val="20"/>
      <w:szCs w:val="20"/>
    </w:rPr>
  </w:style>
  <w:style w:type="paragraph" w:styleId="BalloonText">
    <w:name w:val="Balloon Text"/>
    <w:basedOn w:val="Normal"/>
    <w:link w:val="BalloonTextChar"/>
    <w:uiPriority w:val="99"/>
    <w:semiHidden/>
    <w:unhideWhenUsed/>
    <w:rsid w:val="008877B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77B7"/>
    <w:rPr>
      <w:rFonts w:ascii="Segoe UI" w:hAnsi="Segoe UI" w:cs="Segoe UI"/>
      <w:sz w:val="18"/>
      <w:szCs w:val="18"/>
    </w:rPr>
  </w:style>
  <w:style w:type="character" w:styleId="Hyperlink">
    <w:name w:val="Hyperlink"/>
    <w:basedOn w:val="DefaultParagraphFont"/>
    <w:uiPriority w:val="99"/>
    <w:unhideWhenUsed/>
    <w:rsid w:val="00DB2F57"/>
    <w:rPr>
      <w:color w:val="0000FF" w:themeColor="hyperlink"/>
      <w:u w:val="single"/>
    </w:rPr>
  </w:style>
  <w:style w:type="character" w:customStyle="1" w:styleId="UnresolvedMention1">
    <w:name w:val="Unresolved Mention1"/>
    <w:basedOn w:val="DefaultParagraphFont"/>
    <w:uiPriority w:val="99"/>
    <w:semiHidden/>
    <w:unhideWhenUsed/>
    <w:rsid w:val="00DB2F57"/>
    <w:rPr>
      <w:color w:val="605E5C"/>
      <w:shd w:val="clear" w:color="auto" w:fill="E1DFDD"/>
    </w:rPr>
  </w:style>
  <w:style w:type="paragraph" w:styleId="ListParagraph">
    <w:name w:val="List Paragraph"/>
    <w:aliases w:val="Bullet List,FooterText,List Paragraph1,numbered,Paragraphe de liste1,Bulletr List Paragraph,列出段落,列出段落1,List Paragraph2,Annexure"/>
    <w:basedOn w:val="Normal"/>
    <w:link w:val="ListParagraphChar"/>
    <w:uiPriority w:val="34"/>
    <w:qFormat/>
    <w:rsid w:val="00D3618B"/>
    <w:pPr>
      <w:ind w:left="720"/>
      <w:contextualSpacing/>
    </w:pPr>
  </w:style>
  <w:style w:type="paragraph" w:styleId="Header">
    <w:name w:val="header"/>
    <w:basedOn w:val="Normal"/>
    <w:link w:val="HeaderChar"/>
    <w:uiPriority w:val="99"/>
    <w:unhideWhenUsed/>
    <w:rsid w:val="00B7493C"/>
    <w:pPr>
      <w:tabs>
        <w:tab w:val="center" w:pos="4680"/>
        <w:tab w:val="right" w:pos="9360"/>
      </w:tabs>
    </w:pPr>
  </w:style>
  <w:style w:type="character" w:customStyle="1" w:styleId="HeaderChar">
    <w:name w:val="Header Char"/>
    <w:basedOn w:val="DefaultParagraphFont"/>
    <w:link w:val="Header"/>
    <w:uiPriority w:val="99"/>
    <w:rsid w:val="00B7493C"/>
  </w:style>
  <w:style w:type="paragraph" w:styleId="Footer">
    <w:name w:val="footer"/>
    <w:basedOn w:val="Normal"/>
    <w:link w:val="FooterChar"/>
    <w:uiPriority w:val="99"/>
    <w:unhideWhenUsed/>
    <w:rsid w:val="00B7493C"/>
    <w:pPr>
      <w:tabs>
        <w:tab w:val="center" w:pos="4680"/>
        <w:tab w:val="right" w:pos="9360"/>
      </w:tabs>
    </w:pPr>
  </w:style>
  <w:style w:type="character" w:customStyle="1" w:styleId="FooterChar">
    <w:name w:val="Footer Char"/>
    <w:basedOn w:val="DefaultParagraphFont"/>
    <w:link w:val="Footer"/>
    <w:uiPriority w:val="99"/>
    <w:rsid w:val="00B7493C"/>
  </w:style>
  <w:style w:type="paragraph" w:styleId="BodyText2">
    <w:name w:val="Body Text 2"/>
    <w:basedOn w:val="Normal"/>
    <w:link w:val="BodyText2Char"/>
    <w:rsid w:val="00816579"/>
    <w:pPr>
      <w:jc w:val="both"/>
    </w:pPr>
    <w:rPr>
      <w:rFonts w:ascii="Garamond" w:eastAsia="Times New Roman" w:hAnsi="Garamond" w:cs="Times New Roman"/>
      <w:szCs w:val="20"/>
    </w:rPr>
  </w:style>
  <w:style w:type="character" w:customStyle="1" w:styleId="BodyText2Char">
    <w:name w:val="Body Text 2 Char"/>
    <w:basedOn w:val="DefaultParagraphFont"/>
    <w:link w:val="BodyText2"/>
    <w:rsid w:val="00816579"/>
    <w:rPr>
      <w:rFonts w:ascii="Garamond" w:eastAsia="Times New Roman" w:hAnsi="Garamond" w:cs="Times New Roman"/>
      <w:szCs w:val="20"/>
    </w:rPr>
  </w:style>
  <w:style w:type="character" w:customStyle="1" w:styleId="Heading3Char">
    <w:name w:val="Heading 3 Char"/>
    <w:basedOn w:val="DefaultParagraphFont"/>
    <w:link w:val="Heading3"/>
    <w:uiPriority w:val="9"/>
    <w:rsid w:val="009C0A8C"/>
    <w:rPr>
      <w:rFonts w:ascii="Century Gothic" w:eastAsia="Calibri" w:hAnsi="Century Gothic" w:cs="Times New Roman"/>
      <w:b/>
      <w:lang w:val="en-GB"/>
    </w:rPr>
  </w:style>
  <w:style w:type="character" w:customStyle="1" w:styleId="Heading5Char">
    <w:name w:val="Heading 5 Char"/>
    <w:basedOn w:val="DefaultParagraphFont"/>
    <w:link w:val="Heading5"/>
    <w:uiPriority w:val="9"/>
    <w:rsid w:val="009C0A8C"/>
    <w:rPr>
      <w:rFonts w:ascii="Century Gothic" w:eastAsia="Calibri" w:hAnsi="Century Gothic" w:cs="Times New Roman"/>
      <w:lang w:val="en-GB"/>
    </w:rPr>
  </w:style>
  <w:style w:type="character" w:customStyle="1" w:styleId="ListParagraphChar">
    <w:name w:val="List Paragraph Char"/>
    <w:aliases w:val="Bullet List Char,FooterText Char,List Paragraph1 Char,numbered Char,Paragraphe de liste1 Char,Bulletr List Paragraph Char,列出段落 Char,列出段落1 Char,List Paragraph2 Char,Annexure Char"/>
    <w:link w:val="ListParagraph"/>
    <w:uiPriority w:val="34"/>
    <w:locked/>
    <w:rsid w:val="00F135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3219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hares@kplc.co.ke" TargetMode="External"/><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hyperlink" Target="mailto:shares@kplc.co.ke" TargetMode="External"/><Relationship Id="rId17" Type="http://schemas.openxmlformats.org/officeDocument/2006/relationships/image" Target="media/image5.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plcagm@image.co.ke"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eader" Target="header2.xml"/><Relationship Id="rId10" Type="http://schemas.openxmlformats.org/officeDocument/2006/relationships/hyperlink" Target="http://www.kplc.co.ke"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http://www.kplc.co.ke." TargetMode="External"/><Relationship Id="rId14" Type="http://schemas.openxmlformats.org/officeDocument/2006/relationships/image" Target="media/image2.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C89324-155B-409D-BB34-6014A6D427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19</Pages>
  <Words>3194</Words>
  <Characters>18208</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Leo Brand</Company>
  <LinksUpToDate>false</LinksUpToDate>
  <CharactersWithSpaces>21360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Jaoko</dc:creator>
  <cp:keywords/>
  <dc:description/>
  <cp:lastModifiedBy>Richard Kiptoo Biwott</cp:lastModifiedBy>
  <cp:revision>10</cp:revision>
  <dcterms:created xsi:type="dcterms:W3CDTF">2020-10-13T12:33:00Z</dcterms:created>
  <dcterms:modified xsi:type="dcterms:W3CDTF">2020-10-16T04:24:00Z</dcterms:modified>
</cp:coreProperties>
</file>